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8578F" w14:textId="416369E5" w:rsidR="007D2196" w:rsidRPr="00EC61F6" w:rsidRDefault="00EC61F6">
      <w:pPr>
        <w:rPr>
          <w:b/>
          <w:bCs/>
          <w:sz w:val="28"/>
          <w:szCs w:val="28"/>
        </w:rPr>
      </w:pPr>
      <w:r>
        <w:rPr>
          <w:b/>
          <w:bCs/>
          <w:sz w:val="28"/>
          <w:szCs w:val="28"/>
        </w:rPr>
        <w:t xml:space="preserve">Ι. Έννοια και μορφές της διά ζώσης </w:t>
      </w:r>
      <w:proofErr w:type="spellStart"/>
      <w:r>
        <w:rPr>
          <w:b/>
          <w:bCs/>
          <w:sz w:val="28"/>
          <w:szCs w:val="28"/>
        </w:rPr>
        <w:t>έμφυλης</w:t>
      </w:r>
      <w:proofErr w:type="spellEnd"/>
      <w:r>
        <w:rPr>
          <w:b/>
          <w:bCs/>
          <w:sz w:val="28"/>
          <w:szCs w:val="28"/>
        </w:rPr>
        <w:t xml:space="preserve"> βίας</w:t>
      </w:r>
      <w:r w:rsidR="00742062">
        <w:rPr>
          <w:b/>
          <w:bCs/>
          <w:sz w:val="28"/>
          <w:szCs w:val="28"/>
        </w:rPr>
        <w:t>, της ενδοοικογενειακής βίας και της εξ οικείων βίας.</w:t>
      </w:r>
    </w:p>
    <w:p w14:paraId="46A34331" w14:textId="341AC894" w:rsidR="009069F1" w:rsidRPr="002D794C" w:rsidRDefault="007A249C" w:rsidP="00835079">
      <w:pPr>
        <w:contextualSpacing/>
        <w:jc w:val="both"/>
        <w:rPr>
          <w:rFonts w:ascii="Times New Roman" w:hAnsi="Times New Roman" w:cs="Times New Roman"/>
          <w:b/>
          <w:bCs/>
          <w:sz w:val="24"/>
          <w:szCs w:val="24"/>
        </w:rPr>
      </w:pPr>
      <w:r w:rsidRPr="002D794C">
        <w:rPr>
          <w:rFonts w:ascii="Times New Roman" w:hAnsi="Times New Roman" w:cs="Times New Roman"/>
          <w:sz w:val="24"/>
          <w:szCs w:val="24"/>
        </w:rPr>
        <w:t xml:space="preserve">Η Σύμβαση της </w:t>
      </w:r>
      <w:proofErr w:type="spellStart"/>
      <w:r w:rsidRPr="002D794C">
        <w:rPr>
          <w:rFonts w:ascii="Times New Roman" w:hAnsi="Times New Roman" w:cs="Times New Roman"/>
          <w:sz w:val="24"/>
          <w:szCs w:val="24"/>
        </w:rPr>
        <w:t>Κων</w:t>
      </w:r>
      <w:proofErr w:type="spellEnd"/>
      <w:r w:rsidRPr="002D794C">
        <w:rPr>
          <w:rFonts w:ascii="Times New Roman" w:hAnsi="Times New Roman" w:cs="Times New Roman"/>
          <w:sz w:val="24"/>
          <w:szCs w:val="24"/>
        </w:rPr>
        <w:t>/</w:t>
      </w:r>
      <w:proofErr w:type="spellStart"/>
      <w:r w:rsidRPr="002D794C">
        <w:rPr>
          <w:rFonts w:ascii="Times New Roman" w:hAnsi="Times New Roman" w:cs="Times New Roman"/>
          <w:sz w:val="24"/>
          <w:szCs w:val="24"/>
        </w:rPr>
        <w:t>λης</w:t>
      </w:r>
      <w:proofErr w:type="spellEnd"/>
      <w:r w:rsidRPr="002D794C">
        <w:rPr>
          <w:rFonts w:ascii="Times New Roman" w:hAnsi="Times New Roman" w:cs="Times New Roman"/>
          <w:sz w:val="24"/>
          <w:szCs w:val="24"/>
        </w:rPr>
        <w:t xml:space="preserve"> για την πρόληψη και καταπολέμηση της βίας κατά των γυναικών και της ενδοοικογενειακής βίας, που αποτελεί το πρώτο διεθνές νομικά δεσμευτικό κείμενο προσδιορίζει εννοιολογικά τη βία «ως παραβίαση των ανθρωπίνων δικαιωμάτων και μία μορφή διάκρισης κατά των γυναικών και επισημαίνει όλες τις πράξεις βίας βασιζόμενης στο φύλο, οι οποίες έχουν ως αποτέλεσμα ή ενδέχεται να έχουν ως αποτέλεσμα, </w:t>
      </w:r>
      <w:r w:rsidRPr="002D794C">
        <w:rPr>
          <w:rFonts w:ascii="Times New Roman" w:hAnsi="Times New Roman" w:cs="Times New Roman"/>
          <w:b/>
          <w:bCs/>
          <w:sz w:val="24"/>
          <w:szCs w:val="24"/>
        </w:rPr>
        <w:t>φυσική, σεξουαλική, ψυχολογική ή οικονομική βλάβη ή πόνο για τις γυναίκες, συμπεριλαμβανομένων των απειλών τέλεσης τοιούτων πράξεων, τον εξαναγκασμό ή την αυθαίρετη αποστέρηση της ελευθερίας, ή αυτή συμβαίνει στο δημόσιο ή τον ιδιωτικό βίο».</w:t>
      </w:r>
      <w:r w:rsidRPr="002D794C">
        <w:rPr>
          <w:rFonts w:ascii="Times New Roman" w:hAnsi="Times New Roman" w:cs="Times New Roman"/>
          <w:sz w:val="24"/>
          <w:szCs w:val="24"/>
        </w:rPr>
        <w:t xml:space="preserve"> Αναφέρει δε ως μορφές βίας την </w:t>
      </w:r>
      <w:r w:rsidRPr="002D794C">
        <w:rPr>
          <w:rFonts w:ascii="Times New Roman" w:hAnsi="Times New Roman" w:cs="Times New Roman"/>
          <w:b/>
          <w:bCs/>
          <w:sz w:val="24"/>
          <w:szCs w:val="24"/>
        </w:rPr>
        <w:t>ψυχολογική,</w:t>
      </w:r>
      <w:r w:rsidRPr="002D794C">
        <w:rPr>
          <w:rFonts w:ascii="Times New Roman" w:hAnsi="Times New Roman" w:cs="Times New Roman"/>
          <w:sz w:val="24"/>
          <w:szCs w:val="24"/>
        </w:rPr>
        <w:t xml:space="preserve"> χαρακτηρίζοντάς την ως κάθε σκόπιμη ενέργεια μέσω εξαναγκασμού ή απειλών, που στοχεύει στην πρόσκληση σοβαρής φθοράς στην ψυχολογική ακεραιότητα του θύματος,   τη </w:t>
      </w:r>
      <w:r w:rsidRPr="002D794C">
        <w:rPr>
          <w:rFonts w:ascii="Times New Roman" w:hAnsi="Times New Roman" w:cs="Times New Roman"/>
          <w:b/>
          <w:bCs/>
          <w:sz w:val="24"/>
          <w:szCs w:val="24"/>
        </w:rPr>
        <w:t>σωματική</w:t>
      </w:r>
      <w:r w:rsidRPr="002D794C">
        <w:rPr>
          <w:rFonts w:ascii="Times New Roman" w:hAnsi="Times New Roman" w:cs="Times New Roman"/>
          <w:sz w:val="24"/>
          <w:szCs w:val="24"/>
        </w:rPr>
        <w:t xml:space="preserve">, με την έννοια της πρόκλησης πόνου και σοβαρής βλάβης στο σώμα του θύματος,  την </w:t>
      </w:r>
      <w:proofErr w:type="spellStart"/>
      <w:r w:rsidRPr="002D794C">
        <w:rPr>
          <w:rFonts w:ascii="Times New Roman" w:hAnsi="Times New Roman" w:cs="Times New Roman"/>
          <w:b/>
          <w:bCs/>
          <w:sz w:val="24"/>
          <w:szCs w:val="24"/>
        </w:rPr>
        <w:t>παρενοχλητική</w:t>
      </w:r>
      <w:proofErr w:type="spellEnd"/>
      <w:r w:rsidRPr="002D794C">
        <w:rPr>
          <w:rFonts w:ascii="Times New Roman" w:hAnsi="Times New Roman" w:cs="Times New Roman"/>
          <w:b/>
          <w:bCs/>
          <w:sz w:val="24"/>
          <w:szCs w:val="24"/>
        </w:rPr>
        <w:t xml:space="preserve"> παρακολούθηση</w:t>
      </w:r>
      <w:r w:rsidRPr="002D794C">
        <w:rPr>
          <w:rFonts w:ascii="Times New Roman" w:hAnsi="Times New Roman" w:cs="Times New Roman"/>
          <w:sz w:val="24"/>
          <w:szCs w:val="24"/>
        </w:rPr>
        <w:t xml:space="preserve">, τη σκόπιμη δηλαδή παρακολούθηση του θύματος, που έχει ως συνέπεια την πρόκληση φόβου για την ασφάλειά του ,τη </w:t>
      </w:r>
      <w:r w:rsidRPr="002D794C">
        <w:rPr>
          <w:rFonts w:ascii="Times New Roman" w:hAnsi="Times New Roman" w:cs="Times New Roman"/>
          <w:b/>
          <w:bCs/>
          <w:sz w:val="24"/>
          <w:szCs w:val="24"/>
        </w:rPr>
        <w:t>σεξουαλική</w:t>
      </w:r>
      <w:r w:rsidRPr="002D794C">
        <w:rPr>
          <w:rFonts w:ascii="Times New Roman" w:hAnsi="Times New Roman" w:cs="Times New Roman"/>
          <w:sz w:val="24"/>
          <w:szCs w:val="24"/>
        </w:rPr>
        <w:t xml:space="preserve"> βία, με την έννοια της η μη συναινετικής αλλά εξαναγκαστικής αποδοχής του θύματος σε οιασδήποτε μορφής σεξουαλικές πράξεις συμπεριλαμβανομένου του βιασμού, τη </w:t>
      </w:r>
      <w:r w:rsidRPr="002D794C">
        <w:rPr>
          <w:rFonts w:ascii="Times New Roman" w:hAnsi="Times New Roman" w:cs="Times New Roman"/>
          <w:b/>
          <w:bCs/>
          <w:sz w:val="24"/>
          <w:szCs w:val="24"/>
        </w:rPr>
        <w:t>σεξουαλική παρενόχληση</w:t>
      </w:r>
      <w:r w:rsidRPr="002D794C">
        <w:rPr>
          <w:rFonts w:ascii="Times New Roman" w:hAnsi="Times New Roman" w:cs="Times New Roman"/>
          <w:sz w:val="24"/>
          <w:szCs w:val="24"/>
        </w:rPr>
        <w:t xml:space="preserve">, υπό την έννοια κάθε ανεπιθύμητης λεκτικής ή σεξουαλικής συμπεριφοράς , που δημιουργεί φόβο, ταπείνωση ή υποβάθμιση της αξιοπρέπειας του θύματος,  τον </w:t>
      </w:r>
      <w:r w:rsidRPr="002D794C">
        <w:rPr>
          <w:rFonts w:ascii="Times New Roman" w:hAnsi="Times New Roman" w:cs="Times New Roman"/>
          <w:b/>
          <w:bCs/>
          <w:sz w:val="24"/>
          <w:szCs w:val="24"/>
        </w:rPr>
        <w:t>αναγκαστικό γάμο</w:t>
      </w:r>
      <w:r w:rsidRPr="002D794C">
        <w:rPr>
          <w:rFonts w:ascii="Times New Roman" w:hAnsi="Times New Roman" w:cs="Times New Roman"/>
          <w:sz w:val="24"/>
          <w:szCs w:val="24"/>
        </w:rPr>
        <w:t>, τον εξαναγκασμό ενός ανήλικα και κυρίως παιδιού  σε ανεπιθύμητο γάμο, τον</w:t>
      </w:r>
      <w:r w:rsidRPr="002D794C">
        <w:rPr>
          <w:rFonts w:ascii="Times New Roman" w:hAnsi="Times New Roman" w:cs="Times New Roman"/>
          <w:b/>
          <w:bCs/>
          <w:sz w:val="24"/>
          <w:szCs w:val="24"/>
        </w:rPr>
        <w:t xml:space="preserve"> ακρωτηριασμό των γυναικείων γεννητικών οργάνων.</w:t>
      </w:r>
      <w:r w:rsidR="002F7493" w:rsidRPr="002D794C">
        <w:rPr>
          <w:rFonts w:ascii="Times New Roman" w:hAnsi="Times New Roman" w:cs="Times New Roman"/>
          <w:b/>
          <w:bCs/>
          <w:sz w:val="24"/>
          <w:szCs w:val="24"/>
        </w:rPr>
        <w:t xml:space="preserve"> </w:t>
      </w:r>
      <w:r w:rsidR="00835079" w:rsidRPr="002D794C">
        <w:rPr>
          <w:rFonts w:ascii="Times New Roman" w:hAnsi="Times New Roman" w:cs="Times New Roman"/>
          <w:sz w:val="24"/>
          <w:szCs w:val="24"/>
        </w:rPr>
        <w:t xml:space="preserve">Επίσης ιδιαίτερη μορφή </w:t>
      </w:r>
      <w:proofErr w:type="spellStart"/>
      <w:r w:rsidR="00835079" w:rsidRPr="002D794C">
        <w:rPr>
          <w:rFonts w:ascii="Times New Roman" w:hAnsi="Times New Roman" w:cs="Times New Roman"/>
          <w:sz w:val="24"/>
          <w:szCs w:val="24"/>
        </w:rPr>
        <w:t>έμφυλης</w:t>
      </w:r>
      <w:proofErr w:type="spellEnd"/>
      <w:r w:rsidR="00835079" w:rsidRPr="002D794C">
        <w:rPr>
          <w:rFonts w:ascii="Times New Roman" w:hAnsi="Times New Roman" w:cs="Times New Roman"/>
          <w:sz w:val="24"/>
          <w:szCs w:val="24"/>
        </w:rPr>
        <w:t xml:space="preserve"> βίας είναι </w:t>
      </w:r>
      <w:r w:rsidR="00835079" w:rsidRPr="002D794C">
        <w:rPr>
          <w:rFonts w:ascii="Times New Roman" w:hAnsi="Times New Roman" w:cs="Times New Roman"/>
          <w:b/>
          <w:bCs/>
          <w:sz w:val="24"/>
          <w:szCs w:val="24"/>
        </w:rPr>
        <w:t>η αναγκαστική άμ</w:t>
      </w:r>
      <w:r w:rsidR="00363973" w:rsidRPr="002D794C">
        <w:rPr>
          <w:rFonts w:ascii="Times New Roman" w:hAnsi="Times New Roman" w:cs="Times New Roman"/>
          <w:b/>
          <w:bCs/>
          <w:sz w:val="24"/>
          <w:szCs w:val="24"/>
        </w:rPr>
        <w:t xml:space="preserve">βλωση και η </w:t>
      </w:r>
      <w:r w:rsidR="0011404E" w:rsidRPr="002D794C">
        <w:rPr>
          <w:rFonts w:ascii="Times New Roman" w:hAnsi="Times New Roman" w:cs="Times New Roman"/>
          <w:b/>
          <w:bCs/>
          <w:sz w:val="24"/>
          <w:szCs w:val="24"/>
        </w:rPr>
        <w:t xml:space="preserve">αναγκαστική </w:t>
      </w:r>
      <w:r w:rsidR="00363973" w:rsidRPr="002D794C">
        <w:rPr>
          <w:rFonts w:ascii="Times New Roman" w:hAnsi="Times New Roman" w:cs="Times New Roman"/>
          <w:b/>
          <w:bCs/>
          <w:sz w:val="24"/>
          <w:szCs w:val="24"/>
        </w:rPr>
        <w:t xml:space="preserve"> στείρωση. </w:t>
      </w:r>
    </w:p>
    <w:p w14:paraId="6C1A1593" w14:textId="77777777" w:rsidR="00024372" w:rsidRPr="002D794C" w:rsidRDefault="00044B70" w:rsidP="00835079">
      <w:pPr>
        <w:jc w:val="both"/>
        <w:rPr>
          <w:rFonts w:ascii="Times New Roman" w:hAnsi="Times New Roman" w:cs="Times New Roman"/>
          <w:sz w:val="24"/>
          <w:szCs w:val="24"/>
        </w:rPr>
      </w:pPr>
      <w:r w:rsidRPr="002D794C">
        <w:rPr>
          <w:rFonts w:ascii="Times New Roman" w:hAnsi="Times New Roman" w:cs="Times New Roman"/>
          <w:sz w:val="24"/>
          <w:szCs w:val="24"/>
        </w:rPr>
        <w:t xml:space="preserve">Βεβαίως όλες οι ανωτέρω μορφές βίας μπορούν να έχουν ως θύματα τόσο τις γυναίκες, όσο και τους άνδρες. Η συχνότητα όμως </w:t>
      </w:r>
      <w:proofErr w:type="spellStart"/>
      <w:r w:rsidRPr="002D794C">
        <w:rPr>
          <w:rFonts w:ascii="Times New Roman" w:hAnsi="Times New Roman" w:cs="Times New Roman"/>
          <w:sz w:val="24"/>
          <w:szCs w:val="24"/>
        </w:rPr>
        <w:t>θυματοποίησης</w:t>
      </w:r>
      <w:proofErr w:type="spellEnd"/>
      <w:r w:rsidRPr="002D794C">
        <w:rPr>
          <w:rFonts w:ascii="Times New Roman" w:hAnsi="Times New Roman" w:cs="Times New Roman"/>
          <w:sz w:val="24"/>
          <w:szCs w:val="24"/>
        </w:rPr>
        <w:t xml:space="preserve"> της γυναίκας   λόγω του φύλου της  δε συγκρίνεται με την αντίστοιχη του ανδρικού φύλου και αυτό οφείλεται </w:t>
      </w:r>
      <w:r w:rsidR="00A576E3" w:rsidRPr="002D794C">
        <w:rPr>
          <w:rFonts w:ascii="Times New Roman" w:hAnsi="Times New Roman" w:cs="Times New Roman"/>
          <w:sz w:val="24"/>
          <w:szCs w:val="24"/>
        </w:rPr>
        <w:t>στα από γενέσεως της ζωής ισχύοντα κοινωνικά στερεότυπα της ανδρικής υπεροχής.</w:t>
      </w:r>
    </w:p>
    <w:p w14:paraId="1FEDAB8E" w14:textId="57E70AA6" w:rsidR="00903A2B" w:rsidRPr="005F7D9A" w:rsidRDefault="00684BF3" w:rsidP="00061923">
      <w:pPr>
        <w:jc w:val="both"/>
        <w:rPr>
          <w:rFonts w:ascii="Times New Roman" w:hAnsi="Times New Roman" w:cs="Times New Roman"/>
          <w:sz w:val="24"/>
          <w:szCs w:val="24"/>
        </w:rPr>
      </w:pPr>
      <w:r w:rsidRPr="002D794C">
        <w:rPr>
          <w:rFonts w:ascii="Times New Roman" w:hAnsi="Times New Roman" w:cs="Times New Roman"/>
          <w:sz w:val="24"/>
          <w:szCs w:val="24"/>
        </w:rPr>
        <w:t xml:space="preserve">Η πλέον αποτρόπαιη μορφή βίας είναι η ενδοοικογενειακή βία </w:t>
      </w:r>
      <w:r w:rsidR="000423E8" w:rsidRPr="002D794C">
        <w:rPr>
          <w:rFonts w:ascii="Times New Roman" w:hAnsi="Times New Roman" w:cs="Times New Roman"/>
          <w:sz w:val="24"/>
          <w:szCs w:val="24"/>
        </w:rPr>
        <w:t xml:space="preserve">, η οποία περιλαμβάνει </w:t>
      </w:r>
      <w:r w:rsidRPr="002D794C">
        <w:rPr>
          <w:rFonts w:ascii="Times New Roman" w:hAnsi="Times New Roman" w:cs="Times New Roman"/>
          <w:sz w:val="24"/>
          <w:szCs w:val="24"/>
        </w:rPr>
        <w:t xml:space="preserve">όλες τις μορφές βίας που συμβαίνουν εντός της οικογένειας, η έννοια της οποίας διευρύνεται και  αποτελείται από συζύγους ή πρόσωπα που συνδέονται με σύμφωνο συμβίωσης ή γονείς και συγγενείς πρώτου και δεύτερου βαθμού εξ αίματος ή εξ αγχιστείας και τα εξ υιοθεσίας τέκνα τους. Στην οικογένεια περιλαμβάνονται, εφόσον συνοικούν, συγγενείς εξ αίματος ή εξ αγχιστείας μέχρι τετάρτου βαθμού και πρόσωπα των οποίων επίτροπος, δικαστικός παραστάτης ή ανάδοχος γονέας έχει ορισθεί μέλος της οικογένειας, καθώς και κάθε ανήλικο πρόσωπο που συνοικεί στην οικογένεια. Επίσης περιλαμβάνονται και οι μόνιμοι σύντροφοι και τα τέκνα, κοινά ή ενός εξ αυτών, </w:t>
      </w:r>
      <w:r w:rsidR="00DC1616">
        <w:rPr>
          <w:rFonts w:ascii="Times New Roman" w:hAnsi="Times New Roman" w:cs="Times New Roman"/>
          <w:sz w:val="24"/>
          <w:szCs w:val="24"/>
        </w:rPr>
        <w:t xml:space="preserve">οι </w:t>
      </w:r>
      <w:r w:rsidRPr="002D794C">
        <w:rPr>
          <w:rFonts w:ascii="Times New Roman" w:hAnsi="Times New Roman" w:cs="Times New Roman"/>
          <w:sz w:val="24"/>
          <w:szCs w:val="24"/>
        </w:rPr>
        <w:t xml:space="preserve">τέως συζύγους, τα μέρη συμφώνου συμβίωσης που έχει λυθεί, καθώς και </w:t>
      </w:r>
      <w:r w:rsidR="00DC1616">
        <w:rPr>
          <w:rFonts w:ascii="Times New Roman" w:hAnsi="Times New Roman" w:cs="Times New Roman"/>
          <w:sz w:val="24"/>
          <w:szCs w:val="24"/>
        </w:rPr>
        <w:t>οι</w:t>
      </w:r>
      <w:r w:rsidRPr="002D794C">
        <w:rPr>
          <w:rFonts w:ascii="Times New Roman" w:hAnsi="Times New Roman" w:cs="Times New Roman"/>
          <w:sz w:val="24"/>
          <w:szCs w:val="24"/>
        </w:rPr>
        <w:t xml:space="preserve"> τέως μόνιμο</w:t>
      </w:r>
      <w:r w:rsidR="00DC1616">
        <w:rPr>
          <w:rFonts w:ascii="Times New Roman" w:hAnsi="Times New Roman" w:cs="Times New Roman"/>
          <w:sz w:val="24"/>
          <w:szCs w:val="24"/>
        </w:rPr>
        <w:t>ι σύντροφοι</w:t>
      </w:r>
      <w:r w:rsidR="00A979CB">
        <w:rPr>
          <w:rFonts w:ascii="Times New Roman" w:hAnsi="Times New Roman" w:cs="Times New Roman"/>
          <w:b/>
          <w:bCs/>
          <w:sz w:val="24"/>
          <w:szCs w:val="24"/>
        </w:rPr>
        <w:t xml:space="preserve">. </w:t>
      </w:r>
      <w:r w:rsidR="00D27B41">
        <w:rPr>
          <w:rFonts w:ascii="Times New Roman" w:hAnsi="Times New Roman" w:cs="Times New Roman"/>
          <w:sz w:val="24"/>
          <w:szCs w:val="24"/>
        </w:rPr>
        <w:t>Η ενδοοικογενειακή βία ρυθμίστηκε ειδικά με το Ν. 3500</w:t>
      </w:r>
      <w:r w:rsidR="0019397B">
        <w:rPr>
          <w:rFonts w:ascii="Times New Roman" w:hAnsi="Times New Roman" w:cs="Times New Roman"/>
          <w:sz w:val="24"/>
          <w:szCs w:val="24"/>
        </w:rPr>
        <w:t xml:space="preserve">/2006, ο  οποίος </w:t>
      </w:r>
      <w:r w:rsidR="00BA5DE3">
        <w:rPr>
          <w:rFonts w:ascii="Times New Roman" w:hAnsi="Times New Roman" w:cs="Times New Roman"/>
          <w:sz w:val="24"/>
          <w:szCs w:val="24"/>
        </w:rPr>
        <w:t xml:space="preserve"> </w:t>
      </w:r>
      <w:r w:rsidR="00701F55">
        <w:rPr>
          <w:rFonts w:ascii="Times New Roman" w:hAnsi="Times New Roman" w:cs="Times New Roman"/>
          <w:sz w:val="24"/>
          <w:szCs w:val="24"/>
        </w:rPr>
        <w:t xml:space="preserve">τροποποιήθηκε </w:t>
      </w:r>
      <w:r w:rsidR="00CF4AE4">
        <w:rPr>
          <w:rFonts w:ascii="Times New Roman" w:hAnsi="Times New Roman" w:cs="Times New Roman"/>
          <w:sz w:val="24"/>
          <w:szCs w:val="24"/>
        </w:rPr>
        <w:t xml:space="preserve">επανειλημμένα </w:t>
      </w:r>
      <w:r w:rsidR="0019397B">
        <w:rPr>
          <w:rFonts w:ascii="Times New Roman" w:hAnsi="Times New Roman" w:cs="Times New Roman"/>
          <w:sz w:val="24"/>
          <w:szCs w:val="24"/>
        </w:rPr>
        <w:t xml:space="preserve">και τελευταία με το Ν. </w:t>
      </w:r>
      <w:r w:rsidR="00700E84">
        <w:rPr>
          <w:rFonts w:ascii="Times New Roman" w:hAnsi="Times New Roman" w:cs="Times New Roman"/>
          <w:sz w:val="24"/>
          <w:szCs w:val="24"/>
        </w:rPr>
        <w:t>51</w:t>
      </w:r>
      <w:r w:rsidR="005F7D9A" w:rsidRPr="005F7D9A">
        <w:rPr>
          <w:rFonts w:ascii="Times New Roman" w:hAnsi="Times New Roman" w:cs="Times New Roman"/>
          <w:sz w:val="24"/>
          <w:szCs w:val="24"/>
        </w:rPr>
        <w:t>72/</w:t>
      </w:r>
      <w:r w:rsidR="005F7D9A" w:rsidRPr="00240353">
        <w:rPr>
          <w:rFonts w:ascii="Times New Roman" w:hAnsi="Times New Roman" w:cs="Times New Roman"/>
          <w:sz w:val="24"/>
          <w:szCs w:val="24"/>
        </w:rPr>
        <w:t>2</w:t>
      </w:r>
      <w:r w:rsidR="00240353">
        <w:rPr>
          <w:rFonts w:ascii="Times New Roman" w:hAnsi="Times New Roman" w:cs="Times New Roman"/>
          <w:sz w:val="24"/>
          <w:szCs w:val="24"/>
        </w:rPr>
        <w:t>0</w:t>
      </w:r>
      <w:r w:rsidR="005F7D9A" w:rsidRPr="00240353">
        <w:rPr>
          <w:rFonts w:ascii="Times New Roman" w:hAnsi="Times New Roman" w:cs="Times New Roman"/>
          <w:sz w:val="24"/>
          <w:szCs w:val="24"/>
        </w:rPr>
        <w:t>25</w:t>
      </w:r>
      <w:r w:rsidR="00240353">
        <w:rPr>
          <w:rFonts w:ascii="Times New Roman" w:hAnsi="Times New Roman" w:cs="Times New Roman"/>
          <w:sz w:val="24"/>
          <w:szCs w:val="24"/>
        </w:rPr>
        <w:t>.</w:t>
      </w:r>
    </w:p>
    <w:p w14:paraId="6262B09D" w14:textId="7514CDD5" w:rsidR="009C5AEE" w:rsidRDefault="00900140" w:rsidP="009C67BE">
      <w:pPr>
        <w:jc w:val="both"/>
        <w:rPr>
          <w:rStyle w:val="aa"/>
          <w:b w:val="0"/>
          <w:bCs w:val="0"/>
        </w:rPr>
      </w:pPr>
      <w:r w:rsidRPr="002D794C">
        <w:rPr>
          <w:rFonts w:ascii="Times New Roman" w:hAnsi="Times New Roman" w:cs="Times New Roman"/>
          <w:sz w:val="24"/>
          <w:szCs w:val="24"/>
        </w:rPr>
        <w:t>Με τον τελευταίο Ν. 51</w:t>
      </w:r>
      <w:r w:rsidR="001B28AE">
        <w:rPr>
          <w:rFonts w:ascii="Times New Roman" w:hAnsi="Times New Roman" w:cs="Times New Roman"/>
          <w:sz w:val="24"/>
          <w:szCs w:val="24"/>
        </w:rPr>
        <w:t>7</w:t>
      </w:r>
      <w:r w:rsidRPr="002D794C">
        <w:rPr>
          <w:rFonts w:ascii="Times New Roman" w:hAnsi="Times New Roman" w:cs="Times New Roman"/>
          <w:sz w:val="24"/>
          <w:szCs w:val="24"/>
        </w:rPr>
        <w:t xml:space="preserve">2/2025 </w:t>
      </w:r>
      <w:r w:rsidR="005A3739">
        <w:rPr>
          <w:rFonts w:ascii="Times New Roman" w:hAnsi="Times New Roman" w:cs="Times New Roman"/>
          <w:sz w:val="24"/>
          <w:szCs w:val="24"/>
        </w:rPr>
        <w:t xml:space="preserve"> (ο οποίος ενσωμάτωσε την </w:t>
      </w:r>
      <w:r w:rsidR="00A763B4">
        <w:rPr>
          <w:rFonts w:ascii="Times New Roman" w:hAnsi="Times New Roman" w:cs="Times New Roman"/>
          <w:sz w:val="24"/>
          <w:szCs w:val="24"/>
        </w:rPr>
        <w:t xml:space="preserve">κοινοτική </w:t>
      </w:r>
      <w:r w:rsidR="00A763B4">
        <w:rPr>
          <w:rStyle w:val="aa"/>
        </w:rPr>
        <w:t xml:space="preserve">Οδηγία (ΕΕ) 2024/1385) </w:t>
      </w:r>
      <w:r w:rsidRPr="002D794C">
        <w:rPr>
          <w:rFonts w:ascii="Times New Roman" w:hAnsi="Times New Roman" w:cs="Times New Roman"/>
          <w:sz w:val="24"/>
          <w:szCs w:val="24"/>
        </w:rPr>
        <w:t xml:space="preserve"> </w:t>
      </w:r>
      <w:r w:rsidR="00A763B4">
        <w:rPr>
          <w:rFonts w:ascii="Times New Roman" w:hAnsi="Times New Roman" w:cs="Times New Roman"/>
          <w:sz w:val="24"/>
          <w:szCs w:val="24"/>
        </w:rPr>
        <w:t xml:space="preserve">δημιουργήθηκε </w:t>
      </w:r>
      <w:r w:rsidRPr="002D794C">
        <w:rPr>
          <w:rFonts w:ascii="Times New Roman" w:hAnsi="Times New Roman" w:cs="Times New Roman"/>
          <w:sz w:val="24"/>
          <w:szCs w:val="24"/>
        </w:rPr>
        <w:t xml:space="preserve">και </w:t>
      </w:r>
      <w:r w:rsidRPr="00DC3AFA">
        <w:rPr>
          <w:rFonts w:ascii="Times New Roman" w:hAnsi="Times New Roman" w:cs="Times New Roman"/>
          <w:b/>
          <w:bCs/>
          <w:sz w:val="24"/>
          <w:szCs w:val="24"/>
        </w:rPr>
        <w:t>μια νέα μορφή ενδοοικογενειακής βίας</w:t>
      </w:r>
      <w:r w:rsidRPr="002D794C">
        <w:rPr>
          <w:rFonts w:ascii="Times New Roman" w:hAnsi="Times New Roman" w:cs="Times New Roman"/>
          <w:sz w:val="24"/>
          <w:szCs w:val="24"/>
        </w:rPr>
        <w:t xml:space="preserve"> </w:t>
      </w:r>
      <w:r w:rsidRPr="002D794C">
        <w:rPr>
          <w:rFonts w:ascii="Times New Roman" w:hAnsi="Times New Roman" w:cs="Times New Roman"/>
          <w:b/>
          <w:bCs/>
          <w:sz w:val="24"/>
          <w:szCs w:val="24"/>
        </w:rPr>
        <w:t>Η εξ οικείων βία</w:t>
      </w:r>
      <w:r w:rsidRPr="002D794C">
        <w:rPr>
          <w:rFonts w:ascii="Times New Roman" w:hAnsi="Times New Roman" w:cs="Times New Roman"/>
          <w:sz w:val="24"/>
          <w:szCs w:val="24"/>
        </w:rPr>
        <w:t xml:space="preserve">, η οποία περιλαμβάνει και πράξεις καταναγκαστικού ελέγχου </w:t>
      </w:r>
      <w:r w:rsidR="00467A09" w:rsidRPr="002D794C">
        <w:rPr>
          <w:rFonts w:ascii="Times New Roman" w:hAnsi="Times New Roman" w:cs="Times New Roman"/>
          <w:sz w:val="24"/>
          <w:szCs w:val="24"/>
        </w:rPr>
        <w:t>α</w:t>
      </w:r>
      <w:r w:rsidRPr="002D794C">
        <w:rPr>
          <w:rFonts w:ascii="Times New Roman" w:hAnsi="Times New Roman" w:cs="Times New Roman"/>
          <w:sz w:val="24"/>
          <w:szCs w:val="24"/>
        </w:rPr>
        <w:t>π</w:t>
      </w:r>
      <w:r w:rsidR="00467A09" w:rsidRPr="002D794C">
        <w:rPr>
          <w:rFonts w:ascii="Times New Roman" w:hAnsi="Times New Roman" w:cs="Times New Roman"/>
          <w:sz w:val="24"/>
          <w:szCs w:val="24"/>
        </w:rPr>
        <w:t xml:space="preserve">ό πρόσωπα </w:t>
      </w:r>
      <w:r w:rsidRPr="002D794C">
        <w:rPr>
          <w:rFonts w:ascii="Times New Roman" w:hAnsi="Times New Roman" w:cs="Times New Roman"/>
          <w:sz w:val="24"/>
          <w:szCs w:val="24"/>
        </w:rPr>
        <w:t xml:space="preserve"> του οικείου περιβάλλοντος του θύματος, γνωστά ή έμπιστα, ανεξάρτητα του αν συγκατοικούν με το θύμ</w:t>
      </w:r>
      <w:r w:rsidR="0062226E" w:rsidRPr="002D794C">
        <w:rPr>
          <w:rFonts w:ascii="Times New Roman" w:hAnsi="Times New Roman" w:cs="Times New Roman"/>
          <w:sz w:val="24"/>
          <w:szCs w:val="24"/>
        </w:rPr>
        <w:t>α.</w:t>
      </w:r>
      <w:r w:rsidR="000B27E7">
        <w:rPr>
          <w:rFonts w:ascii="Times New Roman" w:hAnsi="Times New Roman" w:cs="Times New Roman"/>
          <w:sz w:val="24"/>
          <w:szCs w:val="24"/>
        </w:rPr>
        <w:t xml:space="preserve"> Ο ίδιος νόμος </w:t>
      </w:r>
      <w:r w:rsidR="000B27E7" w:rsidRPr="000B27E7">
        <w:rPr>
          <w:rFonts w:ascii="Times New Roman" w:hAnsi="Times New Roman" w:cs="Times New Roman"/>
          <w:b/>
          <w:bCs/>
          <w:sz w:val="24"/>
          <w:szCs w:val="24"/>
        </w:rPr>
        <w:t>αύξησε τις ποινές της βίας κατά των γυναικών</w:t>
      </w:r>
      <w:r w:rsidR="000B27E7">
        <w:rPr>
          <w:rFonts w:ascii="Times New Roman" w:hAnsi="Times New Roman" w:cs="Times New Roman"/>
          <w:sz w:val="24"/>
          <w:szCs w:val="24"/>
        </w:rPr>
        <w:t xml:space="preserve"> και δημιούργησε  νέε</w:t>
      </w:r>
      <w:r w:rsidR="00D74329">
        <w:rPr>
          <w:rFonts w:ascii="Times New Roman" w:hAnsi="Times New Roman" w:cs="Times New Roman"/>
          <w:sz w:val="24"/>
          <w:szCs w:val="24"/>
        </w:rPr>
        <w:t>ς</w:t>
      </w:r>
      <w:r w:rsidR="000B27E7">
        <w:rPr>
          <w:rFonts w:ascii="Times New Roman" w:hAnsi="Times New Roman" w:cs="Times New Roman"/>
          <w:sz w:val="24"/>
          <w:szCs w:val="24"/>
        </w:rPr>
        <w:t xml:space="preserve"> μορφές </w:t>
      </w:r>
      <w:proofErr w:type="spellStart"/>
      <w:r w:rsidR="0007151C">
        <w:rPr>
          <w:rFonts w:ascii="Times New Roman" w:hAnsi="Times New Roman" w:cs="Times New Roman"/>
          <w:sz w:val="24"/>
          <w:szCs w:val="24"/>
        </w:rPr>
        <w:t>κυβερνοβίας</w:t>
      </w:r>
      <w:proofErr w:type="spellEnd"/>
      <w:r w:rsidR="0007151C">
        <w:rPr>
          <w:rFonts w:ascii="Times New Roman" w:hAnsi="Times New Roman" w:cs="Times New Roman"/>
          <w:sz w:val="24"/>
          <w:szCs w:val="24"/>
        </w:rPr>
        <w:t>, που θα αναλυθούν παρακάτω.</w:t>
      </w:r>
      <w:r w:rsidR="000F0637">
        <w:rPr>
          <w:rFonts w:ascii="Times New Roman" w:hAnsi="Times New Roman" w:cs="Times New Roman"/>
          <w:sz w:val="24"/>
          <w:szCs w:val="24"/>
        </w:rPr>
        <w:t xml:space="preserve"> Επίσης αξίζει να αναφέρουμε ό</w:t>
      </w:r>
      <w:r w:rsidR="00E46D17">
        <w:rPr>
          <w:rFonts w:ascii="Times New Roman" w:hAnsi="Times New Roman" w:cs="Times New Roman"/>
          <w:sz w:val="24"/>
          <w:szCs w:val="24"/>
        </w:rPr>
        <w:t xml:space="preserve">τι δύο μήνες μετά την έκδοση του νόμου αυτού και </w:t>
      </w:r>
      <w:r w:rsidR="00E46D17">
        <w:rPr>
          <w:rFonts w:ascii="Times New Roman" w:hAnsi="Times New Roman" w:cs="Times New Roman"/>
          <w:sz w:val="24"/>
          <w:szCs w:val="24"/>
        </w:rPr>
        <w:lastRenderedPageBreak/>
        <w:t xml:space="preserve">συγκεκριμένα τον Μάρτιο του 2025 εκδόθηκε ο </w:t>
      </w:r>
      <w:r w:rsidR="00E46D17">
        <w:rPr>
          <w:rFonts w:ascii="Times New Roman" w:hAnsi="Times New Roman" w:cs="Times New Roman"/>
          <w:b/>
          <w:bCs/>
          <w:sz w:val="24"/>
          <w:szCs w:val="24"/>
        </w:rPr>
        <w:t xml:space="preserve">Ν. </w:t>
      </w:r>
      <w:r w:rsidR="009244A3">
        <w:rPr>
          <w:rFonts w:ascii="Times New Roman" w:hAnsi="Times New Roman" w:cs="Times New Roman"/>
          <w:b/>
          <w:bCs/>
          <w:sz w:val="24"/>
          <w:szCs w:val="24"/>
        </w:rPr>
        <w:t xml:space="preserve">5187/2025 </w:t>
      </w:r>
      <w:r w:rsidR="009244A3">
        <w:t xml:space="preserve">κύριος στόχος του </w:t>
      </w:r>
      <w:r w:rsidR="00DC24DD">
        <w:t xml:space="preserve">οποίου είναι </w:t>
      </w:r>
      <w:r w:rsidR="009244A3">
        <w:t>η διαμόρφωση ενός νέου λειτουργικού πλαισίου για την Ελληνική Αστυνομία και η αναβάθμιση της Αστυνομικής Ακαδημία</w:t>
      </w:r>
      <w:r w:rsidR="00DC24DD">
        <w:t>ς.</w:t>
      </w:r>
      <w:r w:rsidR="007E75D1" w:rsidRPr="007E75D1">
        <w:t xml:space="preserve"> </w:t>
      </w:r>
      <w:r w:rsidR="007E75D1">
        <w:t xml:space="preserve">Στην προστατευτική εμβέλεια </w:t>
      </w:r>
      <w:r w:rsidR="009E6021">
        <w:t>του νόμου αυτ</w:t>
      </w:r>
      <w:r w:rsidR="00834A48">
        <w:t xml:space="preserve">ού </w:t>
      </w:r>
      <w:r w:rsidR="007E75D1">
        <w:t xml:space="preserve">υπάγονται και </w:t>
      </w:r>
      <w:r w:rsidR="001C4D8F">
        <w:t>συγκεκριμένες</w:t>
      </w:r>
      <w:r w:rsidR="007E75D1">
        <w:t xml:space="preserve"> περιπτώσεις </w:t>
      </w:r>
      <w:r w:rsidR="007E75D1">
        <w:rPr>
          <w:rStyle w:val="aa"/>
        </w:rPr>
        <w:t>ενδοοικογενειακής βίας</w:t>
      </w:r>
      <w:r w:rsidR="009E6021">
        <w:rPr>
          <w:rStyle w:val="aa"/>
        </w:rPr>
        <w:t xml:space="preserve"> </w:t>
      </w:r>
      <w:r w:rsidR="00C32A3F">
        <w:rPr>
          <w:rStyle w:val="aa"/>
        </w:rPr>
        <w:t xml:space="preserve"> (άρθρο 157 «</w:t>
      </w:r>
      <w:r w:rsidR="00C32A3F">
        <w:rPr>
          <w:b/>
          <w:bCs/>
        </w:rPr>
        <w:t>Οπλοφορία αστυνομικών όταν υποβάλλεται σε βάρος τους μήνυση ή έγκληση ή καταγγελία για τέλεση εγκλημάτων ενδοοικογενειακής βίας</w:t>
      </w:r>
      <w:r w:rsidR="009C67BE">
        <w:rPr>
          <w:b/>
          <w:bCs/>
        </w:rPr>
        <w:t xml:space="preserve">» </w:t>
      </w:r>
      <w:r w:rsidR="00C32A3F">
        <w:rPr>
          <w:b/>
          <w:bCs/>
        </w:rPr>
        <w:t xml:space="preserve"> </w:t>
      </w:r>
      <w:r w:rsidR="00C32A3F">
        <w:rPr>
          <w:rStyle w:val="aa"/>
        </w:rPr>
        <w:t xml:space="preserve"> </w:t>
      </w:r>
      <w:r w:rsidR="009E6021">
        <w:rPr>
          <w:rStyle w:val="aa"/>
        </w:rPr>
        <w:t>και προστασίας ανηλίκω</w:t>
      </w:r>
      <w:r w:rsidR="00834A48">
        <w:rPr>
          <w:rStyle w:val="aa"/>
        </w:rPr>
        <w:t>ν</w:t>
      </w:r>
      <w:r w:rsidR="009C67BE">
        <w:rPr>
          <w:rStyle w:val="aa"/>
        </w:rPr>
        <w:t xml:space="preserve"> </w:t>
      </w:r>
      <w:r w:rsidR="00D67C78">
        <w:t xml:space="preserve">καθώς αυξάνεται το ηλικιακό όριο επιτρεπόμενης κατοχής μαχαιριών, γενικής και ειδικής χρήσης και τυφεκίων αλιείας στα δέκα επτά (17) έτη και θεσπίζεται διακεκριμένη περίπτωση διακίνησης και κατοχής όπλων, μεταξύ άλλων και σε σχολικές μονάδες, καταστήματα κράτησης ή δομές φιλοξενίας ανηλίκων και σε αθλητικούς χώρους. </w:t>
      </w:r>
      <w:r w:rsidR="00D67C78">
        <w:rPr>
          <w:rStyle w:val="aa"/>
        </w:rPr>
        <w:t xml:space="preserve"> </w:t>
      </w:r>
      <w:r w:rsidR="00CF3F1E">
        <w:rPr>
          <w:rStyle w:val="aa"/>
        </w:rPr>
        <w:t xml:space="preserve">(Μέρος </w:t>
      </w:r>
      <w:r w:rsidR="008F5E0A">
        <w:rPr>
          <w:rStyle w:val="aa"/>
        </w:rPr>
        <w:t>Γ άρθρα 151 ε</w:t>
      </w:r>
      <w:r w:rsidR="006A59BC">
        <w:rPr>
          <w:rStyle w:val="aa"/>
        </w:rPr>
        <w:t>πόμενα)</w:t>
      </w:r>
      <w:r w:rsidR="009F5F61">
        <w:rPr>
          <w:rStyle w:val="aa"/>
        </w:rPr>
        <w:t xml:space="preserve"> </w:t>
      </w:r>
      <w:r w:rsidR="000E0E1E">
        <w:rPr>
          <w:rStyle w:val="aa"/>
        </w:rPr>
        <w:t xml:space="preserve"> </w:t>
      </w:r>
      <w:r w:rsidR="000E0E1E">
        <w:rPr>
          <w:rStyle w:val="aa"/>
          <w:b w:val="0"/>
          <w:bCs w:val="0"/>
        </w:rPr>
        <w:t xml:space="preserve"> </w:t>
      </w:r>
    </w:p>
    <w:p w14:paraId="7686825C" w14:textId="216CB4D9" w:rsidR="002027CB" w:rsidRDefault="00467A09" w:rsidP="009C67BE">
      <w:pPr>
        <w:jc w:val="both"/>
        <w:rPr>
          <w:rFonts w:ascii="Times New Roman" w:hAnsi="Times New Roman" w:cs="Times New Roman"/>
          <w:b/>
          <w:bCs/>
          <w:sz w:val="24"/>
          <w:szCs w:val="24"/>
        </w:rPr>
      </w:pPr>
      <w:r w:rsidRPr="002D794C">
        <w:rPr>
          <w:rFonts w:ascii="Times New Roman" w:hAnsi="Times New Roman" w:cs="Times New Roman"/>
          <w:b/>
          <w:bCs/>
          <w:sz w:val="24"/>
          <w:szCs w:val="24"/>
        </w:rPr>
        <w:t xml:space="preserve">ΙΙ. Η τιμωρία των διάφορων μορφών </w:t>
      </w:r>
      <w:proofErr w:type="spellStart"/>
      <w:r w:rsidRPr="002D794C">
        <w:rPr>
          <w:rFonts w:ascii="Times New Roman" w:hAnsi="Times New Roman" w:cs="Times New Roman"/>
          <w:b/>
          <w:bCs/>
          <w:sz w:val="24"/>
          <w:szCs w:val="24"/>
        </w:rPr>
        <w:t>έμφυλης</w:t>
      </w:r>
      <w:proofErr w:type="spellEnd"/>
      <w:r w:rsidRPr="002D794C">
        <w:rPr>
          <w:rFonts w:ascii="Times New Roman" w:hAnsi="Times New Roman" w:cs="Times New Roman"/>
          <w:b/>
          <w:bCs/>
          <w:sz w:val="24"/>
          <w:szCs w:val="24"/>
        </w:rPr>
        <w:t xml:space="preserve">, ενδοοικογενειακής και εξ  οικείων βίας κατά τον ελληνικό Ποινικό  Κώδικα (Π.Κ) σύμφωνα και  </w:t>
      </w:r>
      <w:r w:rsidR="00376A99" w:rsidRPr="002D794C">
        <w:rPr>
          <w:rFonts w:ascii="Times New Roman" w:hAnsi="Times New Roman" w:cs="Times New Roman"/>
          <w:b/>
          <w:bCs/>
          <w:sz w:val="24"/>
          <w:szCs w:val="24"/>
        </w:rPr>
        <w:t xml:space="preserve">με </w:t>
      </w:r>
      <w:r w:rsidRPr="002D794C">
        <w:rPr>
          <w:rFonts w:ascii="Times New Roman" w:hAnsi="Times New Roman" w:cs="Times New Roman"/>
          <w:b/>
          <w:bCs/>
          <w:sz w:val="24"/>
          <w:szCs w:val="24"/>
        </w:rPr>
        <w:t>τις τελευταίες τροποποιήσεις</w:t>
      </w:r>
      <w:r w:rsidR="00C625AC" w:rsidRPr="002D794C">
        <w:rPr>
          <w:rFonts w:ascii="Times New Roman" w:hAnsi="Times New Roman" w:cs="Times New Roman"/>
          <w:b/>
          <w:bCs/>
          <w:sz w:val="24"/>
          <w:szCs w:val="24"/>
        </w:rPr>
        <w:t xml:space="preserve"> τ</w:t>
      </w:r>
      <w:r w:rsidR="00E970D1">
        <w:rPr>
          <w:rFonts w:ascii="Times New Roman" w:hAnsi="Times New Roman" w:cs="Times New Roman"/>
          <w:b/>
          <w:bCs/>
          <w:sz w:val="24"/>
          <w:szCs w:val="24"/>
        </w:rPr>
        <w:t xml:space="preserve">ου </w:t>
      </w:r>
      <w:r w:rsidRPr="002D794C">
        <w:rPr>
          <w:rFonts w:ascii="Times New Roman" w:hAnsi="Times New Roman" w:cs="Times New Roman"/>
          <w:b/>
          <w:bCs/>
          <w:sz w:val="24"/>
          <w:szCs w:val="24"/>
        </w:rPr>
        <w:t xml:space="preserve"> 51</w:t>
      </w:r>
      <w:r w:rsidR="008B3834">
        <w:rPr>
          <w:rFonts w:ascii="Times New Roman" w:hAnsi="Times New Roman" w:cs="Times New Roman"/>
          <w:b/>
          <w:bCs/>
          <w:sz w:val="24"/>
          <w:szCs w:val="24"/>
        </w:rPr>
        <w:t>7</w:t>
      </w:r>
      <w:r w:rsidRPr="002D794C">
        <w:rPr>
          <w:rFonts w:ascii="Times New Roman" w:hAnsi="Times New Roman" w:cs="Times New Roman"/>
          <w:b/>
          <w:bCs/>
          <w:sz w:val="24"/>
          <w:szCs w:val="24"/>
        </w:rPr>
        <w:t>2/202</w:t>
      </w:r>
      <w:r w:rsidR="000731F3" w:rsidRPr="002D794C">
        <w:rPr>
          <w:rFonts w:ascii="Times New Roman" w:hAnsi="Times New Roman" w:cs="Times New Roman"/>
          <w:b/>
          <w:bCs/>
          <w:sz w:val="24"/>
          <w:szCs w:val="24"/>
        </w:rPr>
        <w:t>5</w:t>
      </w:r>
      <w:r w:rsidR="00C625AC" w:rsidRPr="002D794C">
        <w:rPr>
          <w:rFonts w:ascii="Times New Roman" w:hAnsi="Times New Roman" w:cs="Times New Roman"/>
          <w:b/>
          <w:bCs/>
          <w:sz w:val="24"/>
          <w:szCs w:val="24"/>
        </w:rPr>
        <w:t xml:space="preserve"> </w:t>
      </w:r>
    </w:p>
    <w:p w14:paraId="771A448E" w14:textId="3705D9EF" w:rsidR="0062226E" w:rsidRPr="002D794C" w:rsidRDefault="0062226E" w:rsidP="00E970D1">
      <w:pPr>
        <w:rPr>
          <w:rStyle w:val="doceo-font-family-base"/>
          <w:rFonts w:ascii="Times New Roman" w:hAnsi="Times New Roman" w:cs="Times New Roman"/>
          <w:b/>
          <w:bCs/>
          <w:sz w:val="24"/>
          <w:szCs w:val="24"/>
        </w:rPr>
      </w:pPr>
      <w:r w:rsidRPr="002D794C">
        <w:rPr>
          <w:rStyle w:val="doceo-font-family-base"/>
          <w:rFonts w:ascii="Times New Roman" w:hAnsi="Times New Roman" w:cs="Times New Roman"/>
          <w:b/>
          <w:bCs/>
          <w:sz w:val="24"/>
          <w:szCs w:val="24"/>
        </w:rPr>
        <w:t>Α. Εγκλήματα κατά της σωματικής ακεραιότητας</w:t>
      </w:r>
    </w:p>
    <w:p w14:paraId="45C4F9B1" w14:textId="22315FE6" w:rsidR="0062226E" w:rsidRPr="002D794C" w:rsidRDefault="00FA129B" w:rsidP="0062226E">
      <w:pPr>
        <w:jc w:val="both"/>
        <w:rPr>
          <w:rStyle w:val="doceo-font-family-base"/>
          <w:rFonts w:ascii="Times New Roman" w:hAnsi="Times New Roman" w:cs="Times New Roman"/>
          <w:b/>
          <w:bCs/>
          <w:sz w:val="24"/>
          <w:szCs w:val="24"/>
        </w:rPr>
      </w:pPr>
      <w:proofErr w:type="spellStart"/>
      <w:r w:rsidRPr="002D794C">
        <w:rPr>
          <w:rStyle w:val="doceo-font-family-base"/>
          <w:rFonts w:ascii="Times New Roman" w:hAnsi="Times New Roman" w:cs="Times New Roman"/>
          <w:b/>
          <w:bCs/>
          <w:sz w:val="24"/>
          <w:szCs w:val="24"/>
          <w:lang w:val="en-US"/>
        </w:rPr>
        <w:t>i</w:t>
      </w:r>
      <w:proofErr w:type="spellEnd"/>
      <w:r w:rsidRPr="002D794C">
        <w:rPr>
          <w:rStyle w:val="doceo-font-family-base"/>
          <w:rFonts w:ascii="Times New Roman" w:hAnsi="Times New Roman" w:cs="Times New Roman"/>
          <w:b/>
          <w:bCs/>
          <w:sz w:val="24"/>
          <w:szCs w:val="24"/>
        </w:rPr>
        <w:t xml:space="preserve">. </w:t>
      </w:r>
      <w:r w:rsidR="0062226E" w:rsidRPr="002D794C">
        <w:rPr>
          <w:rStyle w:val="doceo-font-family-base"/>
          <w:rFonts w:ascii="Times New Roman" w:hAnsi="Times New Roman" w:cs="Times New Roman"/>
          <w:b/>
          <w:bCs/>
          <w:sz w:val="24"/>
          <w:szCs w:val="24"/>
        </w:rPr>
        <w:t>Απλή, επικίνδυνη και βαριά σωματική βλάβη (άρθρα 308,309,310</w:t>
      </w:r>
      <w:r w:rsidR="00AB79BC" w:rsidRPr="002D794C">
        <w:rPr>
          <w:rStyle w:val="doceo-font-family-base"/>
          <w:rFonts w:ascii="Times New Roman" w:hAnsi="Times New Roman" w:cs="Times New Roman"/>
          <w:b/>
          <w:bCs/>
          <w:sz w:val="24"/>
          <w:szCs w:val="24"/>
        </w:rPr>
        <w:t xml:space="preserve"> </w:t>
      </w:r>
      <w:r w:rsidR="0062226E" w:rsidRPr="002D794C">
        <w:rPr>
          <w:rStyle w:val="doceo-font-family-base"/>
          <w:rFonts w:ascii="Times New Roman" w:hAnsi="Times New Roman" w:cs="Times New Roman"/>
          <w:b/>
          <w:bCs/>
          <w:sz w:val="24"/>
          <w:szCs w:val="24"/>
        </w:rPr>
        <w:t>ΠΚ)</w:t>
      </w:r>
    </w:p>
    <w:p w14:paraId="36DE396B" w14:textId="50B7A79F" w:rsidR="00C77F6A" w:rsidRPr="002D794C" w:rsidRDefault="0062226E" w:rsidP="0062226E">
      <w:pPr>
        <w:jc w:val="both"/>
        <w:rPr>
          <w:rStyle w:val="doceo-font-family-base"/>
          <w:rFonts w:ascii="Times New Roman" w:hAnsi="Times New Roman" w:cs="Times New Roman"/>
          <w:sz w:val="24"/>
          <w:szCs w:val="24"/>
        </w:rPr>
      </w:pPr>
      <w:r w:rsidRPr="002D794C">
        <w:rPr>
          <w:rStyle w:val="doceo-font-family-base"/>
          <w:rFonts w:ascii="Times New Roman" w:hAnsi="Times New Roman" w:cs="Times New Roman"/>
          <w:sz w:val="24"/>
          <w:szCs w:val="24"/>
        </w:rPr>
        <w:t>Η απλή σωματική  κάκωση ή  βλάβη της υγείας του θύματος διώκεται  κατά κανόνα κατ’ έγκληση και ο δράστης τιμωρείται με φυλάκιση έως δύο έτη και χρηματική ποινή.  Επιβαρυντική περίπτωση της απλής σωματικής βλάβης αποτελεί ο βαθμός επικινδυνότητας της πράξης του δράστη, που θα μπορούσε να μεταβάλλει την πράξη σε βαριά σωματική βλάβη, θέτοντας σε κίνδυνο ακόμη και τη ζωή του, οπότε η πράξη τιμωρείται με φυλάκιση έως τρία έτη και χρηματική ποινή (άρθρο 309 Π.Κ</w:t>
      </w:r>
      <w:r w:rsidR="007E324D" w:rsidRPr="002D794C">
        <w:rPr>
          <w:rStyle w:val="doceo-font-family-base"/>
          <w:rFonts w:ascii="Times New Roman" w:hAnsi="Times New Roman" w:cs="Times New Roman"/>
          <w:sz w:val="24"/>
          <w:szCs w:val="24"/>
        </w:rPr>
        <w:t xml:space="preserve">. </w:t>
      </w:r>
      <w:r w:rsidR="00E45974" w:rsidRPr="002D794C">
        <w:rPr>
          <w:rStyle w:val="doceo-font-family-base"/>
          <w:rFonts w:ascii="Times New Roman" w:hAnsi="Times New Roman" w:cs="Times New Roman"/>
          <w:sz w:val="24"/>
          <w:szCs w:val="24"/>
        </w:rPr>
        <w:t>Εάν η βαριά σωματική βλάβη είχε ως επακόλουθο το θάνατο του θύματος</w:t>
      </w:r>
      <w:r w:rsidR="007E324D" w:rsidRPr="002D794C">
        <w:rPr>
          <w:rStyle w:val="doceo-font-family-base"/>
          <w:rFonts w:ascii="Times New Roman" w:hAnsi="Times New Roman" w:cs="Times New Roman"/>
          <w:sz w:val="24"/>
          <w:szCs w:val="24"/>
        </w:rPr>
        <w:t xml:space="preserve"> ο δράστης  τιμωρείται με κάθειρξη έως 10 έτη</w:t>
      </w:r>
      <w:r w:rsidRPr="002D794C">
        <w:rPr>
          <w:rStyle w:val="doceo-font-family-base"/>
          <w:rFonts w:ascii="Times New Roman" w:hAnsi="Times New Roman" w:cs="Times New Roman"/>
          <w:sz w:val="24"/>
          <w:szCs w:val="24"/>
        </w:rPr>
        <w:t xml:space="preserve"> </w:t>
      </w:r>
      <w:r w:rsidR="00E45974" w:rsidRPr="002D794C">
        <w:rPr>
          <w:rStyle w:val="doceo-font-family-base"/>
          <w:rFonts w:ascii="Times New Roman" w:hAnsi="Times New Roman" w:cs="Times New Roman"/>
          <w:sz w:val="24"/>
          <w:szCs w:val="24"/>
        </w:rPr>
        <w:t xml:space="preserve">, εάν δε επεδίωκε το θάνατο τιμωρείται με κάθειρξη. </w:t>
      </w:r>
    </w:p>
    <w:p w14:paraId="4967AB68" w14:textId="2AEB2052" w:rsidR="0062226E" w:rsidRPr="002D794C" w:rsidRDefault="00991675" w:rsidP="0062226E">
      <w:pPr>
        <w:jc w:val="both"/>
        <w:rPr>
          <w:rStyle w:val="doceo-font-family-base"/>
          <w:rFonts w:ascii="Times New Roman" w:hAnsi="Times New Roman" w:cs="Times New Roman"/>
          <w:sz w:val="24"/>
          <w:szCs w:val="24"/>
        </w:rPr>
      </w:pPr>
      <w:r>
        <w:rPr>
          <w:rStyle w:val="doceo-font-family-base"/>
          <w:rFonts w:ascii="Times New Roman" w:hAnsi="Times New Roman" w:cs="Times New Roman"/>
          <w:sz w:val="24"/>
          <w:szCs w:val="24"/>
        </w:rPr>
        <w:t xml:space="preserve">Ειδικές </w:t>
      </w:r>
      <w:r w:rsidR="0062226E" w:rsidRPr="002D794C">
        <w:rPr>
          <w:rStyle w:val="doceo-font-family-base"/>
          <w:rFonts w:ascii="Times New Roman" w:hAnsi="Times New Roman" w:cs="Times New Roman"/>
          <w:sz w:val="24"/>
          <w:szCs w:val="24"/>
        </w:rPr>
        <w:t xml:space="preserve">ποινές για τα εγκλήματα κατά της σωματικής ακεραιότητας, που συμβαίνουν </w:t>
      </w:r>
      <w:r w:rsidR="0062226E" w:rsidRPr="002D794C">
        <w:rPr>
          <w:rStyle w:val="doceo-font-family-base"/>
          <w:rFonts w:ascii="Times New Roman" w:hAnsi="Times New Roman" w:cs="Times New Roman"/>
          <w:b/>
          <w:bCs/>
          <w:sz w:val="24"/>
          <w:szCs w:val="24"/>
        </w:rPr>
        <w:t>εντός της  οικογένειας προβλέπει το άρθρο 6 του Ν. 3500/2006  για την ενδοοικογενειακή βία</w:t>
      </w:r>
      <w:r w:rsidR="00E535BC">
        <w:rPr>
          <w:rStyle w:val="doceo-font-family-base"/>
          <w:rFonts w:ascii="Times New Roman" w:hAnsi="Times New Roman" w:cs="Times New Roman"/>
          <w:b/>
          <w:bCs/>
          <w:sz w:val="24"/>
          <w:szCs w:val="24"/>
        </w:rPr>
        <w:t xml:space="preserve">, όπως </w:t>
      </w:r>
      <w:r w:rsidR="00222DB3">
        <w:rPr>
          <w:rStyle w:val="doceo-font-family-base"/>
          <w:rFonts w:ascii="Times New Roman" w:hAnsi="Times New Roman" w:cs="Times New Roman"/>
          <w:b/>
          <w:bCs/>
          <w:sz w:val="24"/>
          <w:szCs w:val="24"/>
        </w:rPr>
        <w:t>τροποποιήθηκε</w:t>
      </w:r>
      <w:r w:rsidR="006E7BBD">
        <w:rPr>
          <w:rStyle w:val="doceo-font-family-base"/>
          <w:rFonts w:ascii="Times New Roman" w:hAnsi="Times New Roman" w:cs="Times New Roman"/>
          <w:b/>
          <w:bCs/>
          <w:sz w:val="24"/>
          <w:szCs w:val="24"/>
        </w:rPr>
        <w:t xml:space="preserve"> αρχικά </w:t>
      </w:r>
      <w:r w:rsidR="00796563">
        <w:rPr>
          <w:rStyle w:val="doceo-font-family-base"/>
          <w:rFonts w:ascii="Times New Roman" w:hAnsi="Times New Roman" w:cs="Times New Roman"/>
          <w:b/>
          <w:bCs/>
          <w:sz w:val="24"/>
          <w:szCs w:val="24"/>
        </w:rPr>
        <w:t xml:space="preserve">με το ν. 5090/2024 και τελευταία </w:t>
      </w:r>
      <w:r w:rsidR="00222DB3">
        <w:rPr>
          <w:rStyle w:val="doceo-font-family-base"/>
          <w:rFonts w:ascii="Times New Roman" w:hAnsi="Times New Roman" w:cs="Times New Roman"/>
          <w:b/>
          <w:bCs/>
          <w:sz w:val="24"/>
          <w:szCs w:val="24"/>
        </w:rPr>
        <w:t xml:space="preserve"> με το ν. </w:t>
      </w:r>
      <w:r w:rsidR="00BD004A">
        <w:rPr>
          <w:rStyle w:val="doceo-font-family-base"/>
          <w:rFonts w:ascii="Times New Roman" w:hAnsi="Times New Roman" w:cs="Times New Roman"/>
          <w:b/>
          <w:bCs/>
          <w:sz w:val="24"/>
          <w:szCs w:val="24"/>
        </w:rPr>
        <w:t>5172/202</w:t>
      </w:r>
      <w:r w:rsidR="0076194B">
        <w:rPr>
          <w:rStyle w:val="doceo-font-family-base"/>
          <w:rFonts w:ascii="Times New Roman" w:hAnsi="Times New Roman" w:cs="Times New Roman"/>
          <w:b/>
          <w:bCs/>
          <w:sz w:val="24"/>
          <w:szCs w:val="24"/>
        </w:rPr>
        <w:t>5</w:t>
      </w:r>
      <w:r w:rsidR="001B2DDE">
        <w:rPr>
          <w:rStyle w:val="doceo-font-family-base"/>
          <w:rFonts w:ascii="Times New Roman" w:hAnsi="Times New Roman" w:cs="Times New Roman"/>
          <w:b/>
          <w:bCs/>
          <w:sz w:val="24"/>
          <w:szCs w:val="24"/>
        </w:rPr>
        <w:t xml:space="preserve">. </w:t>
      </w:r>
      <w:r w:rsidR="0062226E" w:rsidRPr="002D794C">
        <w:rPr>
          <w:rStyle w:val="doceo-font-family-base"/>
          <w:rFonts w:ascii="Times New Roman" w:hAnsi="Times New Roman" w:cs="Times New Roman"/>
          <w:sz w:val="24"/>
          <w:szCs w:val="24"/>
        </w:rPr>
        <w:t xml:space="preserve">Συγκεκριμένα η απλή σωματική βλάβη ή κάκωση της υγείας του θύματος κατά την έννοια των </w:t>
      </w:r>
      <w:proofErr w:type="spellStart"/>
      <w:r w:rsidR="0062226E" w:rsidRPr="002D794C">
        <w:rPr>
          <w:rStyle w:val="doceo-font-family-base"/>
          <w:rFonts w:ascii="Times New Roman" w:hAnsi="Times New Roman" w:cs="Times New Roman"/>
          <w:sz w:val="24"/>
          <w:szCs w:val="24"/>
        </w:rPr>
        <w:t>εδ</w:t>
      </w:r>
      <w:proofErr w:type="spellEnd"/>
      <w:r w:rsidR="0062226E" w:rsidRPr="002D794C">
        <w:rPr>
          <w:rStyle w:val="doceo-font-family-base"/>
          <w:rFonts w:ascii="Times New Roman" w:hAnsi="Times New Roman" w:cs="Times New Roman"/>
          <w:sz w:val="24"/>
          <w:szCs w:val="24"/>
        </w:rPr>
        <w:t>. α και β της παρ. 1 του άρθρου 308 το</w:t>
      </w:r>
      <w:r w:rsidR="002B2A93">
        <w:rPr>
          <w:rStyle w:val="doceo-font-family-base"/>
          <w:rFonts w:ascii="Times New Roman" w:hAnsi="Times New Roman" w:cs="Times New Roman"/>
          <w:sz w:val="24"/>
          <w:szCs w:val="24"/>
        </w:rPr>
        <w:t>υ ΠΚ</w:t>
      </w:r>
      <w:r w:rsidR="00685C52" w:rsidRPr="002D794C">
        <w:rPr>
          <w:rStyle w:val="doceo-font-family-base"/>
          <w:rFonts w:ascii="Times New Roman" w:hAnsi="Times New Roman" w:cs="Times New Roman"/>
          <w:sz w:val="24"/>
          <w:szCs w:val="24"/>
        </w:rPr>
        <w:t>.</w:t>
      </w:r>
      <w:r w:rsidR="00685C52" w:rsidRPr="001364F5">
        <w:t xml:space="preserve"> </w:t>
      </w:r>
      <w:r w:rsidR="00685C52" w:rsidRPr="001364F5">
        <w:rPr>
          <w:rFonts w:ascii="Times New Roman" w:hAnsi="Times New Roman" w:cs="Times New Roman"/>
          <w:sz w:val="24"/>
          <w:szCs w:val="24"/>
        </w:rPr>
        <w:t xml:space="preserve"> </w:t>
      </w:r>
      <w:r w:rsidR="0062226E" w:rsidRPr="002D794C">
        <w:rPr>
          <w:rStyle w:val="doceo-font-family-base"/>
          <w:rFonts w:ascii="Times New Roman" w:hAnsi="Times New Roman" w:cs="Times New Roman"/>
          <w:sz w:val="24"/>
          <w:szCs w:val="24"/>
        </w:rPr>
        <w:t xml:space="preserve">που προκαλείται </w:t>
      </w:r>
      <w:r w:rsidR="0062226E" w:rsidRPr="00685C52">
        <w:rPr>
          <w:rStyle w:val="doceo-font-family-base"/>
          <w:rFonts w:ascii="Times New Roman" w:hAnsi="Times New Roman" w:cs="Times New Roman"/>
          <w:b/>
          <w:bCs/>
          <w:sz w:val="24"/>
          <w:szCs w:val="24"/>
        </w:rPr>
        <w:t>μετά</w:t>
      </w:r>
      <w:r w:rsidR="00685C52">
        <w:rPr>
          <w:rStyle w:val="doceo-font-family-base"/>
          <w:rFonts w:ascii="Times New Roman" w:hAnsi="Times New Roman" w:cs="Times New Roman"/>
          <w:b/>
          <w:bCs/>
          <w:sz w:val="24"/>
          <w:szCs w:val="24"/>
        </w:rPr>
        <w:t xml:space="preserve"> </w:t>
      </w:r>
      <w:r w:rsidR="0062226E" w:rsidRPr="00685C52">
        <w:rPr>
          <w:rStyle w:val="doceo-font-family-base"/>
          <w:rFonts w:ascii="Times New Roman" w:hAnsi="Times New Roman" w:cs="Times New Roman"/>
          <w:b/>
          <w:bCs/>
          <w:sz w:val="24"/>
          <w:szCs w:val="24"/>
        </w:rPr>
        <w:t xml:space="preserve"> </w:t>
      </w:r>
      <w:r w:rsidR="00685C52">
        <w:rPr>
          <w:rStyle w:val="doceo-font-family-base"/>
          <w:rFonts w:ascii="Times New Roman" w:hAnsi="Times New Roman" w:cs="Times New Roman"/>
          <w:b/>
          <w:bCs/>
          <w:sz w:val="24"/>
          <w:szCs w:val="24"/>
        </w:rPr>
        <w:t xml:space="preserve"> </w:t>
      </w:r>
      <w:r w:rsidR="00685C52">
        <w:rPr>
          <w:rStyle w:val="doceo-font-family-base"/>
          <w:rFonts w:ascii="Times New Roman" w:hAnsi="Times New Roman" w:cs="Times New Roman"/>
          <w:sz w:val="24"/>
          <w:szCs w:val="24"/>
        </w:rPr>
        <w:t>από συνεχ</w:t>
      </w:r>
      <w:r w:rsidR="003F36B2">
        <w:rPr>
          <w:rStyle w:val="doceo-font-family-base"/>
          <w:rFonts w:ascii="Times New Roman" w:hAnsi="Times New Roman" w:cs="Times New Roman"/>
          <w:sz w:val="24"/>
          <w:szCs w:val="24"/>
        </w:rPr>
        <w:t xml:space="preserve">ή συμπεριφορά του δράστη </w:t>
      </w:r>
      <w:r w:rsidR="00685C52" w:rsidRPr="00685C52">
        <w:rPr>
          <w:rStyle w:val="doceo-font-family-base"/>
          <w:rFonts w:ascii="Times New Roman" w:hAnsi="Times New Roman" w:cs="Times New Roman"/>
          <w:b/>
          <w:bCs/>
          <w:sz w:val="24"/>
          <w:szCs w:val="24"/>
        </w:rPr>
        <w:t>τιμωρείται με φυλάκιση τουλάχιστον ενός έτους, ενώ η επικίνδυνη σωματική βλάβη τιμωρείται με φυλάκιση τουλάχιστο δύο</w:t>
      </w:r>
      <w:r w:rsidR="007248A4">
        <w:rPr>
          <w:rStyle w:val="doceo-font-family-base"/>
          <w:rFonts w:ascii="Times New Roman" w:hAnsi="Times New Roman" w:cs="Times New Roman"/>
          <w:b/>
          <w:bCs/>
          <w:sz w:val="24"/>
          <w:szCs w:val="24"/>
        </w:rPr>
        <w:t xml:space="preserve"> ετών. </w:t>
      </w:r>
      <w:r w:rsidR="0062226E" w:rsidRPr="002D794C">
        <w:rPr>
          <w:rStyle w:val="doceo-font-family-base"/>
          <w:rFonts w:ascii="Times New Roman" w:hAnsi="Times New Roman" w:cs="Times New Roman"/>
          <w:sz w:val="24"/>
          <w:szCs w:val="24"/>
        </w:rPr>
        <w:t xml:space="preserve"> </w:t>
      </w:r>
      <w:r w:rsidR="001364F5" w:rsidRPr="001364F5">
        <w:rPr>
          <w:rFonts w:ascii="Times New Roman" w:hAnsi="Times New Roman" w:cs="Times New Roman"/>
          <w:sz w:val="24"/>
          <w:szCs w:val="24"/>
        </w:rPr>
        <w:t xml:space="preserve">Αν επακολουθήσει βαριά σωματική ή διανοητική πάθηση του θύματος, επιβάλλεται </w:t>
      </w:r>
      <w:r w:rsidR="001364F5" w:rsidRPr="00264774">
        <w:rPr>
          <w:rFonts w:ascii="Times New Roman" w:hAnsi="Times New Roman" w:cs="Times New Roman"/>
          <w:b/>
          <w:bCs/>
          <w:sz w:val="24"/>
          <w:szCs w:val="24"/>
        </w:rPr>
        <w:t>κάθειρξη μέχρι δέκα (10) ετών.</w:t>
      </w:r>
      <w:r w:rsidR="001364F5" w:rsidRPr="001364F5">
        <w:rPr>
          <w:rFonts w:ascii="Times New Roman" w:hAnsi="Times New Roman" w:cs="Times New Roman"/>
          <w:sz w:val="24"/>
          <w:szCs w:val="24"/>
        </w:rPr>
        <w:t xml:space="preserve"> Αν ο υπαίτιος επεδίωκε ή γνώριζε και αποδέχθηκε το αποτέλεσμα της πράξης του, τιμωρείται </w:t>
      </w:r>
      <w:r w:rsidR="001364F5" w:rsidRPr="00264774">
        <w:rPr>
          <w:rFonts w:ascii="Times New Roman" w:hAnsi="Times New Roman" w:cs="Times New Roman"/>
          <w:b/>
          <w:bCs/>
          <w:sz w:val="24"/>
          <w:szCs w:val="24"/>
        </w:rPr>
        <w:t>με κάθειρξη</w:t>
      </w:r>
      <w:r w:rsidR="001364F5" w:rsidRPr="001364F5">
        <w:rPr>
          <w:rFonts w:ascii="Times New Roman" w:hAnsi="Times New Roman" w:cs="Times New Roman"/>
          <w:sz w:val="24"/>
          <w:szCs w:val="24"/>
        </w:rPr>
        <w:t>.</w:t>
      </w:r>
      <w:r w:rsidR="0062226E" w:rsidRPr="002D794C">
        <w:rPr>
          <w:rStyle w:val="doceo-font-family-base"/>
          <w:rFonts w:ascii="Times New Roman" w:hAnsi="Times New Roman" w:cs="Times New Roman"/>
          <w:sz w:val="24"/>
          <w:szCs w:val="24"/>
        </w:rPr>
        <w:t xml:space="preserve"> Η σωματική βλάβη </w:t>
      </w:r>
      <w:r w:rsidR="0062226E" w:rsidRPr="00264774">
        <w:rPr>
          <w:rStyle w:val="doceo-font-family-base"/>
          <w:rFonts w:ascii="Times New Roman" w:hAnsi="Times New Roman" w:cs="Times New Roman"/>
          <w:b/>
          <w:bCs/>
          <w:sz w:val="24"/>
          <w:szCs w:val="24"/>
        </w:rPr>
        <w:t>από μέλος της οικογένειας σε βάρος εγκύου ή σε βάρος προσώπου, το οποίο είναι ανίκανο να αντισταθεί, τιμωρείται με φυλάκιση τουλάχιστον δύο ετών,</w:t>
      </w:r>
      <w:r w:rsidR="0062226E" w:rsidRPr="002D794C">
        <w:rPr>
          <w:rStyle w:val="doceo-font-family-base"/>
          <w:rFonts w:ascii="Times New Roman" w:hAnsi="Times New Roman" w:cs="Times New Roman"/>
          <w:sz w:val="24"/>
          <w:szCs w:val="24"/>
        </w:rPr>
        <w:t xml:space="preserve"> ενώ η σωματική βλάβη που τελείται ενώπιον ανήλικου μέλους της οικογένειας </w:t>
      </w:r>
      <w:r w:rsidR="0062226E" w:rsidRPr="006D7676">
        <w:rPr>
          <w:rStyle w:val="doceo-font-family-base"/>
          <w:rFonts w:ascii="Times New Roman" w:hAnsi="Times New Roman" w:cs="Times New Roman"/>
          <w:b/>
          <w:bCs/>
          <w:sz w:val="24"/>
          <w:szCs w:val="24"/>
        </w:rPr>
        <w:t xml:space="preserve">τιμωρείται με φυλάκιση τουλάχιστον </w:t>
      </w:r>
      <w:r w:rsidR="0086508F" w:rsidRPr="006D7676">
        <w:rPr>
          <w:rStyle w:val="doceo-font-family-base"/>
          <w:rFonts w:ascii="Times New Roman" w:hAnsi="Times New Roman" w:cs="Times New Roman"/>
          <w:b/>
          <w:bCs/>
          <w:sz w:val="24"/>
          <w:szCs w:val="24"/>
        </w:rPr>
        <w:t>δύο</w:t>
      </w:r>
      <w:r w:rsidR="00F62464" w:rsidRPr="006D7676">
        <w:rPr>
          <w:rStyle w:val="doceo-font-family-base"/>
          <w:rFonts w:ascii="Times New Roman" w:hAnsi="Times New Roman" w:cs="Times New Roman"/>
          <w:b/>
          <w:bCs/>
          <w:sz w:val="24"/>
          <w:szCs w:val="24"/>
        </w:rPr>
        <w:t>(2)</w:t>
      </w:r>
      <w:r w:rsidR="0086508F" w:rsidRPr="006D7676">
        <w:rPr>
          <w:rStyle w:val="doceo-font-family-base"/>
          <w:rFonts w:ascii="Times New Roman" w:hAnsi="Times New Roman" w:cs="Times New Roman"/>
          <w:b/>
          <w:bCs/>
          <w:sz w:val="24"/>
          <w:szCs w:val="24"/>
        </w:rPr>
        <w:t xml:space="preserve"> – </w:t>
      </w:r>
      <w:r w:rsidR="00F62464" w:rsidRPr="006D7676">
        <w:rPr>
          <w:rStyle w:val="doceo-font-family-base"/>
          <w:rFonts w:ascii="Times New Roman" w:hAnsi="Times New Roman" w:cs="Times New Roman"/>
          <w:b/>
          <w:bCs/>
          <w:sz w:val="24"/>
          <w:szCs w:val="24"/>
        </w:rPr>
        <w:t>(3)</w:t>
      </w:r>
      <w:r w:rsidR="0086508F" w:rsidRPr="006D7676">
        <w:rPr>
          <w:rStyle w:val="doceo-font-family-base"/>
          <w:rFonts w:ascii="Times New Roman" w:hAnsi="Times New Roman" w:cs="Times New Roman"/>
          <w:b/>
          <w:bCs/>
          <w:sz w:val="24"/>
          <w:szCs w:val="24"/>
        </w:rPr>
        <w:t>τριών ετών</w:t>
      </w:r>
      <w:r w:rsidR="00296F13">
        <w:rPr>
          <w:rStyle w:val="doceo-font-family-base"/>
          <w:rFonts w:ascii="Times New Roman" w:hAnsi="Times New Roman" w:cs="Times New Roman"/>
          <w:sz w:val="24"/>
          <w:szCs w:val="24"/>
        </w:rPr>
        <w:t>.</w:t>
      </w:r>
      <w:r w:rsidR="0062226E" w:rsidRPr="002D794C">
        <w:rPr>
          <w:rStyle w:val="doceo-font-family-base"/>
          <w:rFonts w:ascii="Times New Roman" w:hAnsi="Times New Roman" w:cs="Times New Roman"/>
          <w:sz w:val="24"/>
          <w:szCs w:val="24"/>
        </w:rPr>
        <w:t xml:space="preserve"> Η απλή σωματική βλάβη όταν αποτελεί μεθοδευμένη πρόκληση έντονου σωματικού πόνου ή εξάντλησης με συνέπεια ιδίως την παρατεταμένη απομόνωση του θύματος </w:t>
      </w:r>
      <w:r w:rsidR="0062226E" w:rsidRPr="00D74329">
        <w:rPr>
          <w:rStyle w:val="doceo-font-family-base"/>
          <w:rFonts w:ascii="Times New Roman" w:hAnsi="Times New Roman" w:cs="Times New Roman"/>
          <w:b/>
          <w:bCs/>
          <w:sz w:val="24"/>
          <w:szCs w:val="24"/>
        </w:rPr>
        <w:t>τιμωρείται με κάθειρξη</w:t>
      </w:r>
      <w:r w:rsidR="0062226E" w:rsidRPr="002D794C">
        <w:rPr>
          <w:rStyle w:val="doceo-font-family-base"/>
          <w:rFonts w:ascii="Times New Roman" w:hAnsi="Times New Roman" w:cs="Times New Roman"/>
          <w:sz w:val="24"/>
          <w:szCs w:val="24"/>
        </w:rPr>
        <w:t xml:space="preserve"> και στην περίπτωση που το θύμα είναι </w:t>
      </w:r>
      <w:r w:rsidR="0062226E" w:rsidRPr="00D74329">
        <w:rPr>
          <w:rStyle w:val="doceo-font-family-base"/>
          <w:rFonts w:ascii="Times New Roman" w:hAnsi="Times New Roman" w:cs="Times New Roman"/>
          <w:b/>
          <w:bCs/>
          <w:sz w:val="24"/>
          <w:szCs w:val="24"/>
        </w:rPr>
        <w:t>ανήλικος κάθειρξη τουλάχιστον δέκα ετών</w:t>
      </w:r>
      <w:r w:rsidR="0062226E" w:rsidRPr="002D794C">
        <w:rPr>
          <w:rStyle w:val="doceo-font-family-base"/>
          <w:rFonts w:ascii="Times New Roman" w:hAnsi="Times New Roman" w:cs="Times New Roman"/>
          <w:sz w:val="24"/>
          <w:szCs w:val="24"/>
        </w:rPr>
        <w:t>.</w:t>
      </w:r>
    </w:p>
    <w:p w14:paraId="265EED01" w14:textId="3BDFEF50" w:rsidR="0062226E" w:rsidRPr="004B3C1E" w:rsidRDefault="00FA129B" w:rsidP="0062226E">
      <w:pPr>
        <w:jc w:val="both"/>
        <w:rPr>
          <w:rStyle w:val="doceo-font-family-base"/>
          <w:rFonts w:ascii="Times New Roman" w:hAnsi="Times New Roman" w:cs="Times New Roman"/>
          <w:b/>
          <w:bCs/>
          <w:sz w:val="24"/>
          <w:szCs w:val="24"/>
        </w:rPr>
      </w:pPr>
      <w:r w:rsidRPr="004B3C1E">
        <w:rPr>
          <w:rStyle w:val="doceo-font-family-base"/>
          <w:rFonts w:ascii="Times New Roman" w:hAnsi="Times New Roman" w:cs="Times New Roman"/>
          <w:b/>
          <w:bCs/>
          <w:sz w:val="24"/>
          <w:szCs w:val="24"/>
          <w:lang w:val="en-US"/>
        </w:rPr>
        <w:t>ii</w:t>
      </w:r>
      <w:r w:rsidRPr="004B3C1E">
        <w:rPr>
          <w:rStyle w:val="doceo-font-family-base"/>
          <w:rFonts w:ascii="Times New Roman" w:hAnsi="Times New Roman" w:cs="Times New Roman"/>
          <w:b/>
          <w:bCs/>
          <w:sz w:val="24"/>
          <w:szCs w:val="24"/>
        </w:rPr>
        <w:t>.Α</w:t>
      </w:r>
      <w:r w:rsidR="00B03684" w:rsidRPr="004B3C1E">
        <w:rPr>
          <w:rStyle w:val="doceo-font-family-base"/>
          <w:rFonts w:ascii="Times New Roman" w:hAnsi="Times New Roman" w:cs="Times New Roman"/>
          <w:b/>
          <w:bCs/>
          <w:sz w:val="24"/>
          <w:szCs w:val="24"/>
        </w:rPr>
        <w:t>κρ</w:t>
      </w:r>
      <w:r w:rsidR="005F3B7B" w:rsidRPr="004B3C1E">
        <w:rPr>
          <w:rStyle w:val="doceo-font-family-base"/>
          <w:rFonts w:ascii="Times New Roman" w:hAnsi="Times New Roman" w:cs="Times New Roman"/>
          <w:b/>
          <w:bCs/>
          <w:sz w:val="24"/>
          <w:szCs w:val="24"/>
        </w:rPr>
        <w:t>ωτηριασμός</w:t>
      </w:r>
      <w:r w:rsidR="0062226E" w:rsidRPr="004B3C1E">
        <w:rPr>
          <w:rStyle w:val="doceo-font-family-base"/>
          <w:rFonts w:ascii="Times New Roman" w:hAnsi="Times New Roman" w:cs="Times New Roman"/>
          <w:b/>
          <w:bCs/>
          <w:sz w:val="24"/>
          <w:szCs w:val="24"/>
        </w:rPr>
        <w:t xml:space="preserve"> γυναικείων γεννητικών οργάνων</w:t>
      </w:r>
    </w:p>
    <w:p w14:paraId="7CA63E7E" w14:textId="363F540C" w:rsidR="00E666E3" w:rsidRPr="004B3C1E" w:rsidRDefault="00A25AF3" w:rsidP="009D0BBD">
      <w:pPr>
        <w:jc w:val="both"/>
        <w:rPr>
          <w:rStyle w:val="doceo-font-family-base"/>
          <w:rFonts w:ascii="Times New Roman" w:hAnsi="Times New Roman" w:cs="Times New Roman"/>
          <w:sz w:val="24"/>
          <w:szCs w:val="24"/>
        </w:rPr>
      </w:pPr>
      <w:r w:rsidRPr="004B3C1E">
        <w:rPr>
          <w:rFonts w:ascii="Times New Roman" w:hAnsi="Times New Roman" w:cs="Times New Roman"/>
          <w:sz w:val="24"/>
          <w:szCs w:val="24"/>
        </w:rPr>
        <w:lastRenderedPageBreak/>
        <w:t xml:space="preserve">Όποιος με τη χρήση κάθε μορφής βίας ή απειλής βίας ή άλλων εξαναγκαστικών μέσων ή με επιβολή ή κατάχρηση εξουσίας ή αποσπώντας τη συναίνεση με τη χρήση απατηλών μέσων ή παρασύροντάς την, εκμεταλλευόμενος την ευάλωτη θέση στην οποία βρίσκεται, εξαναγκάζει γυναίκα να υποβληθεί σε </w:t>
      </w:r>
      <w:proofErr w:type="spellStart"/>
      <w:r w:rsidRPr="004B3C1E">
        <w:rPr>
          <w:rFonts w:ascii="Times New Roman" w:hAnsi="Times New Roman" w:cs="Times New Roman"/>
          <w:sz w:val="24"/>
          <w:szCs w:val="24"/>
        </w:rPr>
        <w:t>εκτομή</w:t>
      </w:r>
      <w:proofErr w:type="spellEnd"/>
      <w:r w:rsidRPr="004B3C1E">
        <w:rPr>
          <w:rFonts w:ascii="Times New Roman" w:hAnsi="Times New Roman" w:cs="Times New Roman"/>
          <w:sz w:val="24"/>
          <w:szCs w:val="24"/>
        </w:rPr>
        <w:t xml:space="preserve">, </w:t>
      </w:r>
      <w:proofErr w:type="spellStart"/>
      <w:r w:rsidRPr="004B3C1E">
        <w:rPr>
          <w:rFonts w:ascii="Times New Roman" w:hAnsi="Times New Roman" w:cs="Times New Roman"/>
          <w:sz w:val="24"/>
          <w:szCs w:val="24"/>
        </w:rPr>
        <w:t>αγκτηριασμό</w:t>
      </w:r>
      <w:proofErr w:type="spellEnd"/>
      <w:r w:rsidRPr="004B3C1E">
        <w:rPr>
          <w:rFonts w:ascii="Times New Roman" w:hAnsi="Times New Roman" w:cs="Times New Roman"/>
          <w:sz w:val="24"/>
          <w:szCs w:val="24"/>
        </w:rPr>
        <w:t xml:space="preserve"> ή οποιονδήποτε άλλον ακρωτηριασμό στο σύνολο ή σε μέρος των μεγάλων </w:t>
      </w:r>
      <w:proofErr w:type="spellStart"/>
      <w:r w:rsidRPr="004B3C1E">
        <w:rPr>
          <w:rFonts w:ascii="Times New Roman" w:hAnsi="Times New Roman" w:cs="Times New Roman"/>
          <w:sz w:val="24"/>
          <w:szCs w:val="24"/>
        </w:rPr>
        <w:t>χειλέων</w:t>
      </w:r>
      <w:proofErr w:type="spellEnd"/>
      <w:r w:rsidRPr="004B3C1E">
        <w:rPr>
          <w:rFonts w:ascii="Times New Roman" w:hAnsi="Times New Roman" w:cs="Times New Roman"/>
          <w:sz w:val="24"/>
          <w:szCs w:val="24"/>
        </w:rPr>
        <w:t xml:space="preserve"> του αιδοίου, των μικρών </w:t>
      </w:r>
      <w:proofErr w:type="spellStart"/>
      <w:r w:rsidRPr="004B3C1E">
        <w:rPr>
          <w:rFonts w:ascii="Times New Roman" w:hAnsi="Times New Roman" w:cs="Times New Roman"/>
          <w:sz w:val="24"/>
          <w:szCs w:val="24"/>
        </w:rPr>
        <w:t>χειλέων</w:t>
      </w:r>
      <w:proofErr w:type="spellEnd"/>
      <w:r w:rsidRPr="004B3C1E">
        <w:rPr>
          <w:rFonts w:ascii="Times New Roman" w:hAnsi="Times New Roman" w:cs="Times New Roman"/>
          <w:sz w:val="24"/>
          <w:szCs w:val="24"/>
        </w:rPr>
        <w:t xml:space="preserve"> του αιδοίου ή της κλειτορίδας, τιμωρείται με ποινή φυλάκισης τουλάχιστον δύο (2) ετών και χρηματική ποινή αν δεν συντρέχει περίπτωση να τιμωρηθεί αυστηρότερα με άλλη διάταξη. Αν η πράξη διαπράχθηκε από μέλος της οικογένειας ή από πρόσωπο που συνοικούσε με το θύμα ή από δύο ή περισσότερα πρόσωπα ή με χρήση όπλου ή απειλή χρήσης όπλου ή σε βάρος ανήλικης γυναίκας ή από λόγους εκδίκησης, συντρέχει ιδιαίτερα επιβαρυντική περίσταση. </w:t>
      </w:r>
      <w:r w:rsidR="005430FA" w:rsidRPr="004B3C1E">
        <w:rPr>
          <w:rFonts w:ascii="Times New Roman" w:hAnsi="Times New Roman" w:cs="Times New Roman"/>
          <w:sz w:val="24"/>
          <w:szCs w:val="24"/>
        </w:rPr>
        <w:t>Σε περίπτωση θανάτου του θύματος επιβάλλεται στο δράση κάθει</w:t>
      </w:r>
      <w:r w:rsidR="00E205C3" w:rsidRPr="004B3C1E">
        <w:rPr>
          <w:rFonts w:ascii="Times New Roman" w:hAnsi="Times New Roman" w:cs="Times New Roman"/>
          <w:sz w:val="24"/>
          <w:szCs w:val="24"/>
        </w:rPr>
        <w:t>ρξη.</w:t>
      </w:r>
    </w:p>
    <w:p w14:paraId="40E21120" w14:textId="1BEFD1F4" w:rsidR="00C56E1B" w:rsidRPr="002D794C" w:rsidRDefault="009066C0" w:rsidP="002C7EB2">
      <w:pPr>
        <w:contextualSpacing/>
        <w:jc w:val="both"/>
        <w:rPr>
          <w:rFonts w:ascii="Times New Roman" w:hAnsi="Times New Roman" w:cs="Times New Roman"/>
          <w:sz w:val="24"/>
          <w:szCs w:val="24"/>
        </w:rPr>
      </w:pPr>
      <w:r w:rsidRPr="002D794C">
        <w:rPr>
          <w:rStyle w:val="doceo-font-family-base"/>
          <w:rFonts w:ascii="Times New Roman" w:hAnsi="Times New Roman" w:cs="Times New Roman"/>
          <w:b/>
          <w:bCs/>
          <w:sz w:val="24"/>
          <w:szCs w:val="24"/>
          <w:lang w:val="en-US"/>
        </w:rPr>
        <w:t>iii</w:t>
      </w:r>
      <w:r w:rsidRPr="002D794C">
        <w:rPr>
          <w:rStyle w:val="doceo-font-family-base"/>
          <w:rFonts w:ascii="Times New Roman" w:hAnsi="Times New Roman" w:cs="Times New Roman"/>
          <w:b/>
          <w:bCs/>
          <w:sz w:val="24"/>
          <w:szCs w:val="24"/>
        </w:rPr>
        <w:t>. Αν</w:t>
      </w:r>
      <w:r w:rsidR="0080670A" w:rsidRPr="002D794C">
        <w:rPr>
          <w:rStyle w:val="doceo-font-family-base"/>
          <w:rFonts w:ascii="Times New Roman" w:hAnsi="Times New Roman" w:cs="Times New Roman"/>
          <w:b/>
          <w:bCs/>
          <w:sz w:val="24"/>
          <w:szCs w:val="24"/>
        </w:rPr>
        <w:t>αγ</w:t>
      </w:r>
      <w:r w:rsidRPr="002D794C">
        <w:rPr>
          <w:rStyle w:val="doceo-font-family-base"/>
          <w:rFonts w:ascii="Times New Roman" w:hAnsi="Times New Roman" w:cs="Times New Roman"/>
          <w:b/>
          <w:bCs/>
          <w:sz w:val="24"/>
          <w:szCs w:val="24"/>
        </w:rPr>
        <w:t xml:space="preserve">καστική </w:t>
      </w:r>
      <w:r w:rsidR="0062226E" w:rsidRPr="002D794C">
        <w:rPr>
          <w:rStyle w:val="doceo-font-family-base"/>
          <w:rFonts w:ascii="Times New Roman" w:hAnsi="Times New Roman" w:cs="Times New Roman"/>
          <w:b/>
          <w:bCs/>
          <w:sz w:val="24"/>
          <w:szCs w:val="24"/>
        </w:rPr>
        <w:t>διακοπή της κύησης. Σωματική βλάβη εμβρύου η νεογνού.</w:t>
      </w:r>
      <w:r w:rsidR="002E5E11" w:rsidRPr="002D794C">
        <w:rPr>
          <w:rFonts w:ascii="Times New Roman" w:hAnsi="Times New Roman" w:cs="Times New Roman"/>
          <w:b/>
          <w:bCs/>
          <w:sz w:val="24"/>
          <w:szCs w:val="24"/>
          <w:shd w:val="clear" w:color="auto" w:fill="FFFFFF"/>
        </w:rPr>
        <w:t>(άρθρ</w:t>
      </w:r>
      <w:r w:rsidR="002C7EB2" w:rsidRPr="002D794C">
        <w:rPr>
          <w:rFonts w:ascii="Times New Roman" w:hAnsi="Times New Roman" w:cs="Times New Roman"/>
          <w:b/>
          <w:bCs/>
          <w:sz w:val="24"/>
          <w:szCs w:val="24"/>
          <w:shd w:val="clear" w:color="auto" w:fill="FFFFFF"/>
        </w:rPr>
        <w:t>α</w:t>
      </w:r>
      <w:r w:rsidR="002E5E11" w:rsidRPr="002D794C">
        <w:rPr>
          <w:rFonts w:ascii="Times New Roman" w:hAnsi="Times New Roman" w:cs="Times New Roman"/>
          <w:b/>
          <w:bCs/>
          <w:sz w:val="24"/>
          <w:szCs w:val="24"/>
          <w:shd w:val="clear" w:color="auto" w:fill="FFFFFF"/>
        </w:rPr>
        <w:t xml:space="preserve"> 304</w:t>
      </w:r>
      <w:r w:rsidR="002C7EB2" w:rsidRPr="002D794C">
        <w:rPr>
          <w:rFonts w:ascii="Times New Roman" w:hAnsi="Times New Roman" w:cs="Times New Roman"/>
          <w:b/>
          <w:bCs/>
          <w:sz w:val="24"/>
          <w:szCs w:val="24"/>
          <w:shd w:val="clear" w:color="auto" w:fill="FFFFFF"/>
        </w:rPr>
        <w:t xml:space="preserve"> και 304</w:t>
      </w:r>
      <w:r w:rsidR="002C7EB2" w:rsidRPr="002D794C">
        <w:rPr>
          <w:rFonts w:ascii="Times New Roman" w:hAnsi="Times New Roman" w:cs="Times New Roman"/>
          <w:b/>
          <w:bCs/>
          <w:sz w:val="24"/>
          <w:szCs w:val="24"/>
          <w:shd w:val="clear" w:color="auto" w:fill="FFFFFF"/>
          <w:vertAlign w:val="superscript"/>
        </w:rPr>
        <w:t>Α</w:t>
      </w:r>
      <w:r w:rsidR="002C7EB2" w:rsidRPr="002D794C">
        <w:rPr>
          <w:rFonts w:ascii="Times New Roman" w:hAnsi="Times New Roman" w:cs="Times New Roman"/>
          <w:b/>
          <w:bCs/>
          <w:sz w:val="24"/>
          <w:szCs w:val="24"/>
          <w:shd w:val="clear" w:color="auto" w:fill="FFFFFF"/>
        </w:rPr>
        <w:t xml:space="preserve"> </w:t>
      </w:r>
      <w:r w:rsidR="002E5E11" w:rsidRPr="002D794C">
        <w:rPr>
          <w:rFonts w:ascii="Times New Roman" w:hAnsi="Times New Roman" w:cs="Times New Roman"/>
          <w:b/>
          <w:bCs/>
          <w:sz w:val="24"/>
          <w:szCs w:val="24"/>
          <w:shd w:val="clear" w:color="auto" w:fill="FFFFFF"/>
        </w:rPr>
        <w:t>ΠΚ)</w:t>
      </w:r>
    </w:p>
    <w:p w14:paraId="04A4B1CB" w14:textId="7A2418F6" w:rsidR="00841D60" w:rsidRPr="00761EC9" w:rsidRDefault="00C56E1B" w:rsidP="002C7EB2">
      <w:pPr>
        <w:pStyle w:val="western"/>
        <w:spacing w:after="0" w:afterAutospacing="0" w:line="360" w:lineRule="atLeast"/>
        <w:jc w:val="both"/>
        <w:rPr>
          <w:b/>
          <w:bCs/>
        </w:rPr>
      </w:pPr>
      <w:r w:rsidRPr="005864FB">
        <w:rPr>
          <w:shd w:val="clear" w:color="auto" w:fill="FFFFFF"/>
        </w:rPr>
        <w:t xml:space="preserve">Όποιος χωρίς τη συναίνεση της εγκύου διακόπτει την κύησή της </w:t>
      </w:r>
      <w:r w:rsidRPr="007343B0">
        <w:rPr>
          <w:b/>
          <w:bCs/>
          <w:shd w:val="clear" w:color="auto" w:fill="FFFFFF"/>
        </w:rPr>
        <w:t>τιμωρείται με κάθειρξη έως δέκα έτη.</w:t>
      </w:r>
      <w:r w:rsidR="002C7EB2" w:rsidRPr="005864FB">
        <w:rPr>
          <w:shd w:val="clear" w:color="auto" w:fill="FFFFFF"/>
        </w:rPr>
        <w:t xml:space="preserve"> </w:t>
      </w:r>
      <w:r w:rsidR="00D93CEC" w:rsidRPr="005864FB">
        <w:rPr>
          <w:shd w:val="clear" w:color="auto" w:fill="FFFFFF"/>
        </w:rPr>
        <w:t xml:space="preserve">Όποιος με τη συναίνεση της γυναίκας ή με τη συναίνεση των προσώπων που ασκούν τη γονική της μέριμνα, αν αυτή είναι ανίκανη να συναινέσει  </w:t>
      </w:r>
      <w:r w:rsidR="002E5E11" w:rsidRPr="005864FB">
        <w:rPr>
          <w:shd w:val="clear" w:color="auto" w:fill="FFFFFF"/>
        </w:rPr>
        <w:t xml:space="preserve">διακόπτει την εγκυμοσύνη της, </w:t>
      </w:r>
      <w:r w:rsidR="002E5E11" w:rsidRPr="007343B0">
        <w:rPr>
          <w:b/>
          <w:bCs/>
          <w:shd w:val="clear" w:color="auto" w:fill="FFFFFF"/>
        </w:rPr>
        <w:t>τιμωρείται με φυλάκιση έως τρία έτη ή χρηματική ποινή</w:t>
      </w:r>
      <w:r w:rsidR="002E5E11" w:rsidRPr="005864FB">
        <w:rPr>
          <w:shd w:val="clear" w:color="auto" w:fill="FFFFFF"/>
        </w:rPr>
        <w:t xml:space="preserve"> και αν ενεργεί κατ’ επάγγελμα, με φυλάκιση τουλάχιστον δύο ετών και χρηματική </w:t>
      </w:r>
      <w:proofErr w:type="spellStart"/>
      <w:r w:rsidR="002E5E11" w:rsidRPr="005864FB">
        <w:rPr>
          <w:shd w:val="clear" w:color="auto" w:fill="FFFFFF"/>
        </w:rPr>
        <w:t>ποινή</w:t>
      </w:r>
      <w:r w:rsidR="00841D60" w:rsidRPr="005864FB">
        <w:rPr>
          <w:shd w:val="clear" w:color="auto" w:fill="FFFFFF"/>
        </w:rPr>
        <w:t>.</w:t>
      </w:r>
      <w:r w:rsidR="007343B0">
        <w:rPr>
          <w:shd w:val="clear" w:color="auto" w:fill="FFFFFF"/>
        </w:rPr>
        <w:t>Ό</w:t>
      </w:r>
      <w:r w:rsidR="00761EC9">
        <w:rPr>
          <w:shd w:val="clear" w:color="auto" w:fill="FFFFFF"/>
        </w:rPr>
        <w:t>ποιος</w:t>
      </w:r>
      <w:proofErr w:type="spellEnd"/>
      <w:r w:rsidR="00841D60" w:rsidRPr="005864FB">
        <w:rPr>
          <w:b/>
          <w:bCs/>
          <w:shd w:val="clear" w:color="auto" w:fill="FFFFFF"/>
        </w:rPr>
        <w:t xml:space="preserve"> </w:t>
      </w:r>
      <w:r w:rsidR="00841D60" w:rsidRPr="005864FB">
        <w:rPr>
          <w:shd w:val="clear" w:color="auto" w:fill="FFFFFF"/>
        </w:rPr>
        <w:t>βιαιοπραγεί σε βάρος εγκύου ή της χορηγεί φάρμακα ή άλλες ουσίες, με αποτέλεσμα να προκληθεί βαριά βλάβη στο έμβρυο ή να εμφανίσει το νεογνό βαριά πάθηση του σώματος ή της διάνοιάς του</w:t>
      </w:r>
      <w:r w:rsidR="00841D60" w:rsidRPr="00761EC9">
        <w:rPr>
          <w:b/>
          <w:bCs/>
          <w:shd w:val="clear" w:color="auto" w:fill="FFFFFF"/>
        </w:rPr>
        <w:t xml:space="preserve">, τιμωρείται με φυλάκιση τουλάχιστον ενός έτους. </w:t>
      </w:r>
    </w:p>
    <w:p w14:paraId="3C3E365C" w14:textId="13973D1B" w:rsidR="0062226E" w:rsidRPr="002D794C" w:rsidRDefault="00841D60" w:rsidP="005864FB">
      <w:pPr>
        <w:pStyle w:val="western"/>
        <w:spacing w:after="0" w:afterAutospacing="0" w:line="360" w:lineRule="atLeast"/>
        <w:jc w:val="both"/>
        <w:rPr>
          <w:rStyle w:val="doceo-font-family-base"/>
          <w:b/>
          <w:bCs/>
        </w:rPr>
      </w:pPr>
      <w:r w:rsidRPr="002D794C">
        <w:rPr>
          <w:shd w:val="clear" w:color="auto" w:fill="FFFFFF"/>
        </w:rPr>
        <w:t xml:space="preserve"> </w:t>
      </w:r>
      <w:proofErr w:type="gramStart"/>
      <w:r w:rsidR="002E18C5">
        <w:rPr>
          <w:shd w:val="clear" w:color="auto" w:fill="FFFFFF"/>
          <w:lang w:val="en-US"/>
        </w:rPr>
        <w:t>v</w:t>
      </w:r>
      <w:r w:rsidR="002E18C5" w:rsidRPr="002E18C5">
        <w:rPr>
          <w:shd w:val="clear" w:color="auto" w:fill="FFFFFF"/>
        </w:rPr>
        <w:t xml:space="preserve">. </w:t>
      </w:r>
      <w:r w:rsidR="00D44F28" w:rsidRPr="002D794C">
        <w:rPr>
          <w:rStyle w:val="doceo-font-family-base"/>
          <w:b/>
          <w:bCs/>
        </w:rPr>
        <w:t>.</w:t>
      </w:r>
      <w:r w:rsidR="003A1F52" w:rsidRPr="002D794C">
        <w:rPr>
          <w:rStyle w:val="doceo-font-family-base"/>
          <w:b/>
          <w:bCs/>
        </w:rPr>
        <w:t>Σωματική</w:t>
      </w:r>
      <w:proofErr w:type="gramEnd"/>
      <w:r w:rsidR="003A1F52" w:rsidRPr="002D794C">
        <w:rPr>
          <w:rStyle w:val="doceo-font-family-base"/>
          <w:b/>
          <w:bCs/>
        </w:rPr>
        <w:t xml:space="preserve"> </w:t>
      </w:r>
      <w:r w:rsidR="0062226E" w:rsidRPr="002D794C">
        <w:rPr>
          <w:rStyle w:val="doceo-font-family-base"/>
          <w:b/>
          <w:bCs/>
        </w:rPr>
        <w:t xml:space="preserve"> βία και παράνομη απειλή</w:t>
      </w:r>
    </w:p>
    <w:p w14:paraId="39B84C93" w14:textId="77777777" w:rsidR="0062226E" w:rsidRPr="002D794C" w:rsidRDefault="0062226E" w:rsidP="0062226E">
      <w:pPr>
        <w:jc w:val="both"/>
        <w:rPr>
          <w:rStyle w:val="doceo-font-family-base"/>
          <w:rFonts w:ascii="Times New Roman" w:hAnsi="Times New Roman" w:cs="Times New Roman"/>
          <w:b/>
          <w:bCs/>
          <w:sz w:val="24"/>
          <w:szCs w:val="24"/>
        </w:rPr>
      </w:pPr>
      <w:r w:rsidRPr="002D794C">
        <w:rPr>
          <w:rStyle w:val="doceo-font-family-base"/>
          <w:rFonts w:ascii="Times New Roman" w:hAnsi="Times New Roman" w:cs="Times New Roman"/>
          <w:sz w:val="24"/>
          <w:szCs w:val="24"/>
        </w:rPr>
        <w:t xml:space="preserve">Ο ισχύων ΠΚ τιμωρεί τις ανωτέρω εγκληματικές συμπεριφορές, είτε το θύμα είναι άνδρας ή γυναίκα με τα </w:t>
      </w:r>
      <w:r w:rsidRPr="002E18C5">
        <w:rPr>
          <w:rStyle w:val="doceo-font-family-base"/>
          <w:rFonts w:ascii="Times New Roman" w:hAnsi="Times New Roman" w:cs="Times New Roman"/>
          <w:b/>
          <w:bCs/>
          <w:sz w:val="24"/>
          <w:szCs w:val="24"/>
        </w:rPr>
        <w:t xml:space="preserve">άρθρα 330 και 333 </w:t>
      </w:r>
      <w:r w:rsidRPr="002D794C">
        <w:rPr>
          <w:rStyle w:val="doceo-font-family-base"/>
          <w:rFonts w:ascii="Times New Roman" w:hAnsi="Times New Roman" w:cs="Times New Roman"/>
          <w:sz w:val="24"/>
          <w:szCs w:val="24"/>
        </w:rPr>
        <w:t xml:space="preserve">αντίστοιχα. Συγκεκριμένα </w:t>
      </w:r>
      <w:r w:rsidRPr="00761EC9">
        <w:rPr>
          <w:rStyle w:val="doceo-font-family-base"/>
          <w:rFonts w:ascii="Times New Roman" w:hAnsi="Times New Roman" w:cs="Times New Roman"/>
          <w:b/>
          <w:bCs/>
          <w:sz w:val="24"/>
          <w:szCs w:val="24"/>
        </w:rPr>
        <w:t>τιμωρεί με φυλάκιση έως δύο ετών</w:t>
      </w:r>
      <w:r w:rsidRPr="002D794C">
        <w:rPr>
          <w:rStyle w:val="doceo-font-family-base"/>
          <w:rFonts w:ascii="Times New Roman" w:hAnsi="Times New Roman" w:cs="Times New Roman"/>
          <w:sz w:val="24"/>
          <w:szCs w:val="24"/>
        </w:rPr>
        <w:t xml:space="preserve"> όποιον εξαναγκάζει κάποιον με σωματική βία ή απειλή σωματικής βίας ή άλλης παράνομης πράξης ή παράλειψης σε τέλεση πράξης, </w:t>
      </w:r>
      <w:r w:rsidRPr="00761EC9">
        <w:rPr>
          <w:rStyle w:val="doceo-font-family-base"/>
          <w:rFonts w:ascii="Times New Roman" w:hAnsi="Times New Roman" w:cs="Times New Roman"/>
          <w:b/>
          <w:bCs/>
          <w:sz w:val="24"/>
          <w:szCs w:val="24"/>
        </w:rPr>
        <w:t>παράλειψης ή ανοχής για τις οποίες το θύμα δε έχει υποχρέωση. Αν η ανωτέρω πράξη</w:t>
      </w:r>
      <w:r w:rsidRPr="002D794C">
        <w:rPr>
          <w:rStyle w:val="doceo-font-family-base"/>
          <w:rFonts w:ascii="Times New Roman" w:hAnsi="Times New Roman" w:cs="Times New Roman"/>
          <w:sz w:val="24"/>
          <w:szCs w:val="24"/>
        </w:rPr>
        <w:t xml:space="preserve"> τελείται σε βάρος ανηλίκου ή προσώπου ανίκανου να υπερασπίσει τον εαυτό του και το πρόσωπο αυτό βρίσκεται υπό τη επιμέλεια του δράστη η πράξη του δράστη τιμωρείται </w:t>
      </w:r>
      <w:r w:rsidRPr="00740915">
        <w:rPr>
          <w:rStyle w:val="doceo-font-family-base"/>
          <w:rFonts w:ascii="Times New Roman" w:hAnsi="Times New Roman" w:cs="Times New Roman"/>
          <w:b/>
          <w:bCs/>
          <w:sz w:val="24"/>
          <w:szCs w:val="24"/>
        </w:rPr>
        <w:t>με φυλάκιση τουλάχιστον έξη μηνών</w:t>
      </w:r>
      <w:r w:rsidRPr="002D794C">
        <w:rPr>
          <w:rStyle w:val="doceo-font-family-base"/>
          <w:rFonts w:ascii="Times New Roman" w:hAnsi="Times New Roman" w:cs="Times New Roman"/>
          <w:sz w:val="24"/>
          <w:szCs w:val="24"/>
        </w:rPr>
        <w:t>. Η ίδια ποινή επιβάλλεται αν ο παθών είναι σύζυγος ή σύντροφος του δράστη κατά τη διάρκεια της κοινής συμβίωσης. Με φυλάκιση έως ένα έτος ή χρηματική ποινή τιμωρείται  και η απειλή βίας ή άλλης παράνομης πράξης που προκαλεί στο θύμα τρόμο ή ανησυχία (</w:t>
      </w:r>
      <w:proofErr w:type="spellStart"/>
      <w:r w:rsidRPr="002D794C">
        <w:rPr>
          <w:rStyle w:val="doceo-font-family-base"/>
          <w:rFonts w:ascii="Times New Roman" w:hAnsi="Times New Roman" w:cs="Times New Roman"/>
          <w:sz w:val="24"/>
          <w:szCs w:val="24"/>
        </w:rPr>
        <w:t>π.χ</w:t>
      </w:r>
      <w:proofErr w:type="spellEnd"/>
      <w:r w:rsidRPr="002D794C">
        <w:rPr>
          <w:rStyle w:val="doceo-font-family-base"/>
          <w:rFonts w:ascii="Times New Roman" w:hAnsi="Times New Roman" w:cs="Times New Roman"/>
          <w:sz w:val="24"/>
          <w:szCs w:val="24"/>
        </w:rPr>
        <w:t xml:space="preserve"> επίμονη καταδίωξη, παρακολούθηση). Επιβαρυντική είναι η περίπτωση αν η πράξη στρέφεται κατά ανηλίκου ή προσώπου ανίκανου να υπερασπίσει τον εαυτό του ή κατά συζύγου ή συντρόφου (τιμωρείται με φυλάκιση έως τρία έτη ή χρηματική ποινή).</w:t>
      </w:r>
    </w:p>
    <w:p w14:paraId="6E5E857B" w14:textId="161FD14E" w:rsidR="0062226E" w:rsidRPr="002D794C" w:rsidRDefault="0062226E" w:rsidP="0062226E">
      <w:pPr>
        <w:jc w:val="both"/>
        <w:rPr>
          <w:rStyle w:val="doceo-font-family-base"/>
          <w:rFonts w:ascii="Times New Roman" w:hAnsi="Times New Roman" w:cs="Times New Roman"/>
          <w:sz w:val="24"/>
          <w:szCs w:val="24"/>
        </w:rPr>
      </w:pPr>
      <w:r w:rsidRPr="002D794C">
        <w:rPr>
          <w:rStyle w:val="doceo-font-family-base"/>
          <w:rFonts w:ascii="Times New Roman" w:hAnsi="Times New Roman" w:cs="Times New Roman"/>
          <w:sz w:val="24"/>
          <w:szCs w:val="24"/>
        </w:rPr>
        <w:t xml:space="preserve">Παραλλαγές των ανωτέρω άρθρων συνιστά το άρθρο 7 παρ. 1 και 2 του Ν. 3500/2006 ως ισχύει, που τιμωρεί την </w:t>
      </w:r>
      <w:r w:rsidRPr="002D794C">
        <w:rPr>
          <w:rStyle w:val="doceo-font-family-base"/>
          <w:rFonts w:ascii="Times New Roman" w:hAnsi="Times New Roman" w:cs="Times New Roman"/>
          <w:b/>
          <w:bCs/>
          <w:sz w:val="24"/>
          <w:szCs w:val="24"/>
        </w:rPr>
        <w:t xml:space="preserve">ενδοοικογενειακή παράνομη βία </w:t>
      </w:r>
      <w:r w:rsidRPr="002D794C">
        <w:rPr>
          <w:rStyle w:val="doceo-font-family-base"/>
          <w:rFonts w:ascii="Times New Roman" w:hAnsi="Times New Roman" w:cs="Times New Roman"/>
          <w:sz w:val="24"/>
          <w:szCs w:val="24"/>
        </w:rPr>
        <w:t xml:space="preserve">με φυλάκιση τουλάχιστον έξη μήνες, διευρύνοντας όμως την έννοια της βίας ώστε να περιλαμβάνει κάθε μορφή </w:t>
      </w:r>
      <w:r w:rsidRPr="002D794C">
        <w:rPr>
          <w:rStyle w:val="doceo-font-family-base"/>
          <w:rFonts w:ascii="Times New Roman" w:hAnsi="Times New Roman" w:cs="Times New Roman"/>
          <w:sz w:val="24"/>
          <w:szCs w:val="24"/>
        </w:rPr>
        <w:lastRenderedPageBreak/>
        <w:t xml:space="preserve">της και </w:t>
      </w:r>
      <w:r w:rsidRPr="002D794C">
        <w:rPr>
          <w:rStyle w:val="doceo-font-family-base"/>
          <w:rFonts w:ascii="Times New Roman" w:hAnsi="Times New Roman" w:cs="Times New Roman"/>
          <w:b/>
          <w:bCs/>
          <w:sz w:val="24"/>
          <w:szCs w:val="24"/>
        </w:rPr>
        <w:t xml:space="preserve">την ενδοοικογενειακή παράνομη απειλή </w:t>
      </w:r>
      <w:r w:rsidRPr="002D794C">
        <w:rPr>
          <w:rStyle w:val="doceo-font-family-base"/>
          <w:rFonts w:ascii="Times New Roman" w:hAnsi="Times New Roman" w:cs="Times New Roman"/>
          <w:sz w:val="24"/>
          <w:szCs w:val="24"/>
        </w:rPr>
        <w:t>με φυλάκιση</w:t>
      </w:r>
      <w:r w:rsidR="005D0ABB">
        <w:rPr>
          <w:rStyle w:val="doceo-font-family-base"/>
          <w:rFonts w:ascii="Times New Roman" w:hAnsi="Times New Roman" w:cs="Times New Roman"/>
          <w:sz w:val="24"/>
          <w:szCs w:val="24"/>
        </w:rPr>
        <w:t xml:space="preserve"> και αν γίνεται ενώπιον ανηλίκου με φυλάκιση τουλάχιστον έξη μηνών.</w:t>
      </w:r>
    </w:p>
    <w:p w14:paraId="3B33B6F8" w14:textId="790CED2A" w:rsidR="0062226E" w:rsidRPr="002D794C" w:rsidRDefault="002E18C5" w:rsidP="0062226E">
      <w:pPr>
        <w:jc w:val="both"/>
        <w:rPr>
          <w:rStyle w:val="doceo-font-family-base"/>
          <w:rFonts w:ascii="Times New Roman" w:hAnsi="Times New Roman" w:cs="Times New Roman"/>
          <w:b/>
          <w:bCs/>
          <w:sz w:val="24"/>
          <w:szCs w:val="24"/>
        </w:rPr>
      </w:pPr>
      <w:r>
        <w:rPr>
          <w:rStyle w:val="doceo-font-family-base"/>
          <w:rFonts w:ascii="Times New Roman" w:hAnsi="Times New Roman" w:cs="Times New Roman"/>
          <w:b/>
          <w:bCs/>
          <w:sz w:val="24"/>
          <w:szCs w:val="24"/>
          <w:lang w:val="en-US"/>
        </w:rPr>
        <w:t>v</w:t>
      </w:r>
      <w:r w:rsidR="00BA28CB" w:rsidRPr="002D794C">
        <w:rPr>
          <w:rStyle w:val="doceo-font-family-base"/>
          <w:rFonts w:ascii="Times New Roman" w:hAnsi="Times New Roman" w:cs="Times New Roman"/>
          <w:b/>
          <w:bCs/>
          <w:sz w:val="24"/>
          <w:szCs w:val="24"/>
          <w:lang w:val="en-US"/>
        </w:rPr>
        <w:t>i</w:t>
      </w:r>
      <w:r w:rsidR="00BA28CB" w:rsidRPr="002D794C">
        <w:rPr>
          <w:rStyle w:val="doceo-font-family-base"/>
          <w:rFonts w:ascii="Times New Roman" w:hAnsi="Times New Roman" w:cs="Times New Roman"/>
          <w:b/>
          <w:bCs/>
          <w:sz w:val="24"/>
          <w:szCs w:val="24"/>
        </w:rPr>
        <w:t>.</w:t>
      </w:r>
      <w:r w:rsidR="0062226E" w:rsidRPr="002D794C">
        <w:rPr>
          <w:rStyle w:val="doceo-font-family-base"/>
          <w:rFonts w:ascii="Times New Roman" w:hAnsi="Times New Roman" w:cs="Times New Roman"/>
          <w:b/>
          <w:bCs/>
          <w:sz w:val="24"/>
          <w:szCs w:val="24"/>
        </w:rPr>
        <w:t>Εμπορία ανθρώπων</w:t>
      </w:r>
    </w:p>
    <w:p w14:paraId="49FF2887" w14:textId="0EE3CF70" w:rsidR="0062226E" w:rsidRPr="002D794C" w:rsidRDefault="0062226E" w:rsidP="0062226E">
      <w:pPr>
        <w:jc w:val="both"/>
        <w:rPr>
          <w:rFonts w:ascii="Times New Roman" w:hAnsi="Times New Roman" w:cs="Times New Roman"/>
          <w:b/>
          <w:bCs/>
          <w:sz w:val="24"/>
          <w:szCs w:val="24"/>
        </w:rPr>
      </w:pPr>
      <w:r w:rsidRPr="002D794C">
        <w:rPr>
          <w:rStyle w:val="doceo-font-family-base"/>
          <w:rFonts w:ascii="Times New Roman" w:hAnsi="Times New Roman" w:cs="Times New Roman"/>
          <w:sz w:val="24"/>
          <w:szCs w:val="24"/>
        </w:rPr>
        <w:t>Πρόκειται για ένα ειδεχθές διασυνοριακό έγκλημα που αυξάνεται ετησίως με μαθηματική πρόοδο λόγω του διαδικτύου, παρά τις διεθνείς προσπάθειες για την καταπολέμησή του.</w:t>
      </w:r>
      <w:r w:rsidRPr="002D794C">
        <w:rPr>
          <w:rFonts w:ascii="Times New Roman" w:hAnsi="Times New Roman" w:cs="Times New Roman"/>
          <w:sz w:val="24"/>
          <w:szCs w:val="24"/>
        </w:rPr>
        <w:t xml:space="preserve"> Ένα οργανωμένο έγκλημα, που αποτελεί την τρίτη πιο επικερδή επιχείρηση μετά το εμπόριο όπλων και των ναρκωτικών.</w:t>
      </w:r>
      <w:r w:rsidR="002A044C" w:rsidRPr="002A044C">
        <w:rPr>
          <w:rFonts w:ascii="Times New Roman" w:hAnsi="Times New Roman" w:cs="Times New Roman"/>
          <w:sz w:val="24"/>
          <w:szCs w:val="24"/>
        </w:rPr>
        <w:t xml:space="preserve"> </w:t>
      </w:r>
      <w:r w:rsidRPr="002D794C">
        <w:rPr>
          <w:rFonts w:ascii="Times New Roman" w:hAnsi="Times New Roman" w:cs="Times New Roman"/>
          <w:sz w:val="24"/>
          <w:szCs w:val="24"/>
        </w:rPr>
        <w:t>Σύμφωνα με την από 14.4.2021 ανακοίνωση της Ευρωπαϊκής Επιτροπής</w:t>
      </w:r>
      <w:r w:rsidR="005A6845">
        <w:rPr>
          <w:rFonts w:ascii="Times New Roman" w:hAnsi="Times New Roman" w:cs="Times New Roman"/>
          <w:sz w:val="24"/>
          <w:szCs w:val="24"/>
          <w:vertAlign w:val="superscript"/>
        </w:rPr>
        <w:t xml:space="preserve"> </w:t>
      </w:r>
      <w:r w:rsidRPr="002D794C">
        <w:rPr>
          <w:rFonts w:ascii="Times New Roman" w:hAnsi="Times New Roman" w:cs="Times New Roman"/>
          <w:sz w:val="24"/>
          <w:szCs w:val="24"/>
        </w:rPr>
        <w:t xml:space="preserve">το 60%% της εμπορίας ανθρώπων έχει ως στόχο τη σεξουαλική </w:t>
      </w:r>
      <w:r w:rsidRPr="002D794C">
        <w:rPr>
          <w:rFonts w:ascii="Times New Roman" w:hAnsi="Times New Roman" w:cs="Times New Roman"/>
          <w:b/>
          <w:bCs/>
          <w:sz w:val="24"/>
          <w:szCs w:val="24"/>
        </w:rPr>
        <w:t>εκμετάλλευση και από αυτό το 72% είχε θύματα γυναίκες και κορίτσια.</w:t>
      </w:r>
    </w:p>
    <w:p w14:paraId="5CC2941D" w14:textId="30EC3BB4" w:rsidR="0062226E" w:rsidRPr="002D794C" w:rsidRDefault="0062226E" w:rsidP="0062226E">
      <w:pPr>
        <w:jc w:val="both"/>
        <w:rPr>
          <w:rFonts w:ascii="Times New Roman" w:hAnsi="Times New Roman" w:cs="Times New Roman"/>
          <w:sz w:val="24"/>
          <w:szCs w:val="24"/>
        </w:rPr>
      </w:pPr>
      <w:r w:rsidRPr="002D794C">
        <w:rPr>
          <w:rFonts w:ascii="Times New Roman" w:hAnsi="Times New Roman" w:cs="Times New Roman"/>
          <w:sz w:val="24"/>
          <w:szCs w:val="24"/>
        </w:rPr>
        <w:t>Σύμφωνα με το άρθρο 323</w:t>
      </w:r>
      <w:r w:rsidRPr="002D794C">
        <w:rPr>
          <w:rFonts w:ascii="Times New Roman" w:hAnsi="Times New Roman" w:cs="Times New Roman"/>
          <w:sz w:val="24"/>
          <w:szCs w:val="24"/>
          <w:vertAlign w:val="superscript"/>
        </w:rPr>
        <w:t>Α</w:t>
      </w:r>
      <w:r w:rsidRPr="002D794C">
        <w:rPr>
          <w:rFonts w:ascii="Times New Roman" w:hAnsi="Times New Roman" w:cs="Times New Roman"/>
          <w:sz w:val="24"/>
          <w:szCs w:val="24"/>
        </w:rPr>
        <w:t xml:space="preserve"> του ισχύοντος ΠΚ ο δράστης τιμωρείται με κάθειρξη έως δέκα έτη και χρηματική ποινή</w:t>
      </w:r>
      <w:r w:rsidR="00C40AA3" w:rsidRPr="002D794C">
        <w:rPr>
          <w:rFonts w:ascii="Times New Roman" w:hAnsi="Times New Roman" w:cs="Times New Roman"/>
          <w:sz w:val="24"/>
          <w:szCs w:val="24"/>
        </w:rPr>
        <w:t>,</w:t>
      </w:r>
      <w:r w:rsidR="00727336">
        <w:rPr>
          <w:rFonts w:ascii="Times New Roman" w:hAnsi="Times New Roman" w:cs="Times New Roman"/>
          <w:sz w:val="24"/>
          <w:szCs w:val="24"/>
        </w:rPr>
        <w:t xml:space="preserve"> </w:t>
      </w:r>
      <w:r w:rsidRPr="002D794C">
        <w:rPr>
          <w:rFonts w:ascii="Times New Roman" w:hAnsi="Times New Roman" w:cs="Times New Roman"/>
          <w:sz w:val="24"/>
          <w:szCs w:val="24"/>
        </w:rPr>
        <w:t>ενώ τιμωρείται  με κάθειρξη και χρηματική ποινή όταν ασκείται κατ’ επάγγελμα.</w:t>
      </w:r>
    </w:p>
    <w:p w14:paraId="2B3843DB" w14:textId="3F47C070" w:rsidR="00445B5C" w:rsidRPr="002D794C" w:rsidRDefault="002E18C5" w:rsidP="0062226E">
      <w:pPr>
        <w:jc w:val="both"/>
        <w:rPr>
          <w:rFonts w:ascii="Times New Roman" w:hAnsi="Times New Roman" w:cs="Times New Roman"/>
          <w:sz w:val="24"/>
          <w:szCs w:val="24"/>
        </w:rPr>
      </w:pPr>
      <w:r w:rsidRPr="000E257F">
        <w:rPr>
          <w:rFonts w:ascii="Times New Roman" w:hAnsi="Times New Roman" w:cs="Times New Roman"/>
          <w:b/>
          <w:bCs/>
          <w:sz w:val="24"/>
          <w:szCs w:val="24"/>
          <w:lang w:val="en-US"/>
        </w:rPr>
        <w:t>vii</w:t>
      </w:r>
      <w:r w:rsidR="000E257F" w:rsidRPr="000E257F">
        <w:rPr>
          <w:rFonts w:ascii="Times New Roman" w:hAnsi="Times New Roman" w:cs="Times New Roman"/>
          <w:b/>
          <w:bCs/>
          <w:sz w:val="24"/>
          <w:szCs w:val="24"/>
        </w:rPr>
        <w:t>.</w:t>
      </w:r>
      <w:r w:rsidR="00B507B2" w:rsidRPr="000E257F">
        <w:rPr>
          <w:rFonts w:ascii="Times New Roman" w:hAnsi="Times New Roman" w:cs="Times New Roman"/>
          <w:b/>
          <w:bCs/>
          <w:sz w:val="24"/>
          <w:szCs w:val="24"/>
        </w:rPr>
        <w:t>Καταναγκαστικός γάμος</w:t>
      </w:r>
      <w:r w:rsidR="00E27F77" w:rsidRPr="000E257F">
        <w:rPr>
          <w:rFonts w:ascii="Times New Roman" w:hAnsi="Times New Roman" w:cs="Times New Roman"/>
          <w:b/>
          <w:bCs/>
          <w:sz w:val="24"/>
          <w:szCs w:val="24"/>
        </w:rPr>
        <w:t xml:space="preserve"> </w:t>
      </w:r>
      <w:r w:rsidR="00B2012C" w:rsidRPr="000E257F">
        <w:rPr>
          <w:rFonts w:ascii="Times New Roman" w:hAnsi="Times New Roman" w:cs="Times New Roman"/>
          <w:b/>
          <w:bCs/>
          <w:sz w:val="24"/>
          <w:szCs w:val="24"/>
        </w:rPr>
        <w:t xml:space="preserve">(άρθρο </w:t>
      </w:r>
      <w:r w:rsidR="004E1DAF" w:rsidRPr="000E257F">
        <w:rPr>
          <w:rFonts w:ascii="Times New Roman" w:hAnsi="Times New Roman" w:cs="Times New Roman"/>
          <w:b/>
          <w:bCs/>
          <w:sz w:val="24"/>
          <w:szCs w:val="24"/>
        </w:rPr>
        <w:t>330 παρ.3</w:t>
      </w:r>
      <w:r w:rsidR="00F433B0" w:rsidRPr="000E257F">
        <w:rPr>
          <w:rFonts w:ascii="Times New Roman" w:hAnsi="Times New Roman" w:cs="Times New Roman"/>
          <w:b/>
          <w:bCs/>
          <w:sz w:val="24"/>
          <w:szCs w:val="24"/>
        </w:rPr>
        <w:t>Π</w:t>
      </w:r>
      <w:r w:rsidR="00A60760" w:rsidRPr="000E257F">
        <w:rPr>
          <w:rFonts w:ascii="Times New Roman" w:hAnsi="Times New Roman" w:cs="Times New Roman"/>
          <w:b/>
          <w:bCs/>
          <w:sz w:val="24"/>
          <w:szCs w:val="24"/>
        </w:rPr>
        <w:t>.</w:t>
      </w:r>
      <w:r w:rsidR="00F433B0" w:rsidRPr="000E257F">
        <w:rPr>
          <w:rFonts w:ascii="Times New Roman" w:hAnsi="Times New Roman" w:cs="Times New Roman"/>
          <w:b/>
          <w:bCs/>
          <w:sz w:val="24"/>
          <w:szCs w:val="24"/>
        </w:rPr>
        <w:t>Κ</w:t>
      </w:r>
      <w:r w:rsidR="004E1DAF" w:rsidRPr="002D794C">
        <w:rPr>
          <w:rFonts w:ascii="Times New Roman" w:hAnsi="Times New Roman" w:cs="Times New Roman"/>
          <w:sz w:val="24"/>
          <w:szCs w:val="24"/>
        </w:rPr>
        <w:t>)</w:t>
      </w:r>
    </w:p>
    <w:p w14:paraId="5ADA43F5" w14:textId="4F2A9CAA" w:rsidR="00E27F77" w:rsidRPr="002D794C" w:rsidRDefault="00E27F77" w:rsidP="001E299E">
      <w:pPr>
        <w:jc w:val="both"/>
        <w:rPr>
          <w:rFonts w:ascii="Times New Roman" w:hAnsi="Times New Roman" w:cs="Times New Roman"/>
          <w:sz w:val="24"/>
          <w:szCs w:val="24"/>
        </w:rPr>
      </w:pPr>
      <w:r w:rsidRPr="002D794C">
        <w:rPr>
          <w:rFonts w:ascii="Times New Roman" w:hAnsi="Times New Roman" w:cs="Times New Roman"/>
          <w:sz w:val="24"/>
          <w:szCs w:val="24"/>
        </w:rPr>
        <w:t>Όποιος με τη χρήση οποιασδήποτε μορφής βίας ή απειλής βίας ή άλλων εξαναγκαστικών μέσων ή με επιβολή ή κατάχρηση εξουσίας, ή αποσπώντας τη συναίνεση με τη χρήση απατηλών μέσων ή παρασύροντάς τον, εκμεταλλευόμενος την</w:t>
      </w:r>
      <w:r w:rsidR="0057315C" w:rsidRPr="002D794C">
        <w:rPr>
          <w:rFonts w:ascii="Times New Roman" w:hAnsi="Times New Roman" w:cs="Times New Roman"/>
          <w:sz w:val="24"/>
          <w:szCs w:val="24"/>
        </w:rPr>
        <w:t xml:space="preserve"> </w:t>
      </w:r>
      <w:r w:rsidRPr="002D794C">
        <w:rPr>
          <w:rFonts w:ascii="Times New Roman" w:hAnsi="Times New Roman" w:cs="Times New Roman"/>
          <w:sz w:val="24"/>
          <w:szCs w:val="24"/>
        </w:rPr>
        <w:t xml:space="preserve"> ευάλωτη</w:t>
      </w:r>
      <w:r w:rsidR="00856522">
        <w:rPr>
          <w:rFonts w:ascii="Times New Roman" w:hAnsi="Times New Roman" w:cs="Times New Roman"/>
          <w:sz w:val="24"/>
          <w:szCs w:val="24"/>
        </w:rPr>
        <w:t xml:space="preserve"> </w:t>
      </w:r>
      <w:r w:rsidRPr="002D794C">
        <w:rPr>
          <w:rFonts w:ascii="Times New Roman" w:hAnsi="Times New Roman" w:cs="Times New Roman"/>
          <w:sz w:val="24"/>
          <w:szCs w:val="24"/>
        </w:rPr>
        <w:t>θέση</w:t>
      </w:r>
      <w:r w:rsidR="00856522">
        <w:rPr>
          <w:rFonts w:ascii="Times New Roman" w:hAnsi="Times New Roman" w:cs="Times New Roman"/>
          <w:sz w:val="24"/>
          <w:szCs w:val="24"/>
        </w:rPr>
        <w:t xml:space="preserve"> </w:t>
      </w:r>
      <w:r w:rsidRPr="002D794C">
        <w:rPr>
          <w:rFonts w:ascii="Times New Roman" w:hAnsi="Times New Roman" w:cs="Times New Roman"/>
          <w:sz w:val="24"/>
          <w:szCs w:val="24"/>
        </w:rPr>
        <w:t>στην</w:t>
      </w:r>
      <w:r w:rsidR="00856522">
        <w:rPr>
          <w:rFonts w:ascii="Times New Roman" w:hAnsi="Times New Roman" w:cs="Times New Roman"/>
          <w:sz w:val="24"/>
          <w:szCs w:val="24"/>
        </w:rPr>
        <w:t xml:space="preserve"> </w:t>
      </w:r>
      <w:r w:rsidRPr="002D794C">
        <w:rPr>
          <w:rFonts w:ascii="Times New Roman" w:hAnsi="Times New Roman" w:cs="Times New Roman"/>
          <w:sz w:val="24"/>
          <w:szCs w:val="24"/>
        </w:rPr>
        <w:t xml:space="preserve">οποία </w:t>
      </w:r>
      <w:r w:rsidR="00856522">
        <w:rPr>
          <w:rFonts w:ascii="Times New Roman" w:hAnsi="Times New Roman" w:cs="Times New Roman"/>
          <w:sz w:val="24"/>
          <w:szCs w:val="24"/>
        </w:rPr>
        <w:t>β</w:t>
      </w:r>
      <w:r w:rsidRPr="002D794C">
        <w:rPr>
          <w:rFonts w:ascii="Times New Roman" w:hAnsi="Times New Roman" w:cs="Times New Roman"/>
          <w:sz w:val="24"/>
          <w:szCs w:val="24"/>
        </w:rPr>
        <w:t>ρίσκεται,  εξαναγκάζει  ή  δελεάζει  άλλον  να  συνάψει  γάμο  ή  σύμφωνο  συμβίωσης, τιμωρείται με ποινή φυλάκισης τουλάχιστον δύο (2) ετών και χρηματική ποινή. </w:t>
      </w:r>
    </w:p>
    <w:p w14:paraId="026DF269" w14:textId="77777777" w:rsidR="00E27F77" w:rsidRPr="002D794C" w:rsidRDefault="00E27F77" w:rsidP="001E299E">
      <w:pPr>
        <w:jc w:val="both"/>
        <w:rPr>
          <w:rFonts w:ascii="Times New Roman" w:hAnsi="Times New Roman" w:cs="Times New Roman"/>
          <w:sz w:val="24"/>
          <w:szCs w:val="24"/>
        </w:rPr>
      </w:pPr>
      <w:r w:rsidRPr="002D794C">
        <w:rPr>
          <w:rFonts w:ascii="Times New Roman" w:hAnsi="Times New Roman" w:cs="Times New Roman"/>
          <w:sz w:val="24"/>
          <w:szCs w:val="24"/>
        </w:rPr>
        <w:t>Αν η πράξη αφορά στη σύναψη γάμου ή συμφώνου συμβίωσης στο έδαφος κράτους άλλου από εκείνο στο οποίο διαμένει ο εξαναγκαζόμενος ή αν η πράξη διαπράχθηκε από μέλος της οικογένειας ή από πρόσωπο που συνοικούσε με το θύμα ή από δύο ή περισσότερα πρόσωπα ή με τη χρήση όπλου ή απειλή χρήσης όπλου, συντρέχει ιδιαίτερα επιβαρυντική περίσταση.</w:t>
      </w:r>
    </w:p>
    <w:p w14:paraId="55676C0D" w14:textId="7978BD5F" w:rsidR="00E27F77" w:rsidRPr="002D794C" w:rsidRDefault="00E27F77" w:rsidP="00E27F77">
      <w:pPr>
        <w:jc w:val="both"/>
        <w:rPr>
          <w:rFonts w:ascii="Times New Roman" w:hAnsi="Times New Roman" w:cs="Times New Roman"/>
          <w:sz w:val="24"/>
          <w:szCs w:val="24"/>
        </w:rPr>
      </w:pPr>
      <w:r w:rsidRPr="002D794C">
        <w:rPr>
          <w:rFonts w:ascii="Times New Roman" w:hAnsi="Times New Roman" w:cs="Times New Roman"/>
          <w:sz w:val="24"/>
          <w:szCs w:val="24"/>
        </w:rPr>
        <w:t>Όποιος με τη χρήση οποιασδήποτε μορφής βίας ή απειλής βίας ή άλλων εξαναγκαστικών μέσων ή με επιβολή ή κατάχρηση εξουσίας, ή αποσπώντας τη συναίνεση με τη χρήση απατηλών μέσων ή παρασύροντάς τον, εκμεταλλευόμενος την ευάλωτη θέση στην οποία βρίσκεται,  εξαναγκάζει  ή  δελεάζει  άλλον  να  συνάψει  γάμο  ή  σύμφωνο  συμβίωσης, τιμωρείται με ποινή φυλάκισης τουλάχιστον δύο (2) ετών και χρηματική ποινή. </w:t>
      </w:r>
    </w:p>
    <w:p w14:paraId="65526635" w14:textId="5509CAE3" w:rsidR="00EB4FD9" w:rsidRPr="002D794C" w:rsidRDefault="00E27F77" w:rsidP="0062226E">
      <w:pPr>
        <w:jc w:val="both"/>
        <w:rPr>
          <w:rStyle w:val="doceo-font-family-base"/>
          <w:rFonts w:ascii="Times New Roman" w:hAnsi="Times New Roman" w:cs="Times New Roman"/>
          <w:b/>
          <w:bCs/>
          <w:sz w:val="24"/>
          <w:szCs w:val="24"/>
        </w:rPr>
      </w:pPr>
      <w:r w:rsidRPr="002D794C">
        <w:rPr>
          <w:rFonts w:ascii="Times New Roman" w:hAnsi="Times New Roman" w:cs="Times New Roman"/>
          <w:sz w:val="24"/>
          <w:szCs w:val="24"/>
        </w:rPr>
        <w:t>Αν η πράξη αφορά στη σύναψη γάμου ή συμφώνου συμβίωσης στο έδαφος κράτους άλλου από εκείνο στο οποίο διαμένει ο εξαναγκαζόμενος ή αν η πράξη διαπράχθηκε από μέλος της οικογένειας ή από πρόσωπο που συνοικούσε με το θύμα ή από δύο ή περισσότερα πρόσωπα ή με τη χρήση όπλου ή απειλή χρήσης όπλου, συντρέχει ιδιαίτερα επιβαρυντική περίσταση.</w:t>
      </w:r>
    </w:p>
    <w:p w14:paraId="2FB90AE8" w14:textId="77777777" w:rsidR="0062226E" w:rsidRPr="002D794C" w:rsidRDefault="0062226E" w:rsidP="0062226E">
      <w:pPr>
        <w:jc w:val="both"/>
        <w:rPr>
          <w:rStyle w:val="doceo-font-family-base"/>
          <w:rFonts w:ascii="Times New Roman" w:hAnsi="Times New Roman" w:cs="Times New Roman"/>
          <w:b/>
          <w:bCs/>
          <w:sz w:val="24"/>
          <w:szCs w:val="24"/>
        </w:rPr>
      </w:pPr>
      <w:r w:rsidRPr="002D794C">
        <w:rPr>
          <w:rStyle w:val="doceo-font-family-base"/>
          <w:rFonts w:ascii="Times New Roman" w:hAnsi="Times New Roman" w:cs="Times New Roman"/>
          <w:b/>
          <w:bCs/>
          <w:sz w:val="24"/>
          <w:szCs w:val="24"/>
        </w:rPr>
        <w:t>Γ)Εγκλήματα κατά της γενετήσιας ελευθερίας ,γενετήσιας αξιοπρέπειας και εκμετάλλευσης της γενετήσιας ζωής.</w:t>
      </w:r>
    </w:p>
    <w:p w14:paraId="68E42F1C" w14:textId="5A129A71" w:rsidR="0062226E" w:rsidRPr="002D794C" w:rsidRDefault="00182A8A" w:rsidP="0062226E">
      <w:pPr>
        <w:jc w:val="both"/>
        <w:rPr>
          <w:rStyle w:val="doceo-font-family-base"/>
          <w:rFonts w:ascii="Times New Roman" w:hAnsi="Times New Roman" w:cs="Times New Roman"/>
          <w:b/>
          <w:bCs/>
          <w:sz w:val="24"/>
          <w:szCs w:val="24"/>
        </w:rPr>
      </w:pPr>
      <w:proofErr w:type="spellStart"/>
      <w:r w:rsidRPr="002D794C">
        <w:rPr>
          <w:rStyle w:val="doceo-font-family-base"/>
          <w:rFonts w:ascii="Times New Roman" w:hAnsi="Times New Roman" w:cs="Times New Roman"/>
          <w:b/>
          <w:bCs/>
          <w:sz w:val="24"/>
          <w:szCs w:val="24"/>
          <w:lang w:val="en-US"/>
        </w:rPr>
        <w:t>i</w:t>
      </w:r>
      <w:proofErr w:type="spellEnd"/>
      <w:r w:rsidRPr="002D794C">
        <w:rPr>
          <w:rStyle w:val="doceo-font-family-base"/>
          <w:rFonts w:ascii="Times New Roman" w:hAnsi="Times New Roman" w:cs="Times New Roman"/>
          <w:b/>
          <w:bCs/>
          <w:sz w:val="24"/>
          <w:szCs w:val="24"/>
        </w:rPr>
        <w:t>.</w:t>
      </w:r>
      <w:r w:rsidR="0062226E" w:rsidRPr="002D794C">
        <w:rPr>
          <w:rStyle w:val="doceo-font-family-base"/>
          <w:rFonts w:ascii="Times New Roman" w:hAnsi="Times New Roman" w:cs="Times New Roman"/>
          <w:b/>
          <w:bCs/>
          <w:sz w:val="24"/>
          <w:szCs w:val="24"/>
        </w:rPr>
        <w:t xml:space="preserve"> </w:t>
      </w:r>
      <w:r w:rsidR="00FE02CB" w:rsidRPr="002D794C">
        <w:rPr>
          <w:rStyle w:val="doceo-font-family-base"/>
          <w:rFonts w:ascii="Times New Roman" w:hAnsi="Times New Roman" w:cs="Times New Roman"/>
          <w:b/>
          <w:bCs/>
          <w:sz w:val="24"/>
          <w:szCs w:val="24"/>
        </w:rPr>
        <w:t xml:space="preserve">Βιασμός </w:t>
      </w:r>
      <w:r w:rsidR="0062226E" w:rsidRPr="002D794C">
        <w:rPr>
          <w:rStyle w:val="doceo-font-family-base"/>
          <w:rFonts w:ascii="Times New Roman" w:hAnsi="Times New Roman" w:cs="Times New Roman"/>
          <w:b/>
          <w:bCs/>
          <w:sz w:val="24"/>
          <w:szCs w:val="24"/>
        </w:rPr>
        <w:t>(άρθρο 336 ΠΚ</w:t>
      </w:r>
      <w:r w:rsidR="00DB2AC5">
        <w:rPr>
          <w:rStyle w:val="doceo-font-family-base"/>
          <w:rFonts w:ascii="Times New Roman" w:hAnsi="Times New Roman" w:cs="Times New Roman"/>
          <w:b/>
          <w:bCs/>
          <w:sz w:val="24"/>
          <w:szCs w:val="24"/>
        </w:rPr>
        <w:t xml:space="preserve"> και </w:t>
      </w:r>
      <w:r w:rsidR="007C72BD">
        <w:rPr>
          <w:rStyle w:val="doceo-font-family-base"/>
          <w:rFonts w:ascii="Times New Roman" w:hAnsi="Times New Roman" w:cs="Times New Roman"/>
          <w:b/>
          <w:bCs/>
          <w:sz w:val="24"/>
          <w:szCs w:val="24"/>
        </w:rPr>
        <w:t>άρθρο 8 Ν. 3500/2006)</w:t>
      </w:r>
    </w:p>
    <w:p w14:paraId="14F0344B" w14:textId="3FF03CA4" w:rsidR="0062226E" w:rsidRPr="002D794C" w:rsidRDefault="0062226E" w:rsidP="0062226E">
      <w:pPr>
        <w:contextualSpacing/>
        <w:jc w:val="both"/>
        <w:rPr>
          <w:rStyle w:val="doceo-font-family-base"/>
          <w:rFonts w:ascii="Times New Roman" w:hAnsi="Times New Roman" w:cs="Times New Roman"/>
          <w:b/>
          <w:bCs/>
          <w:sz w:val="24"/>
          <w:szCs w:val="24"/>
        </w:rPr>
      </w:pPr>
      <w:r w:rsidRPr="002D794C">
        <w:rPr>
          <w:rStyle w:val="doceo-font-family-base"/>
          <w:rFonts w:ascii="Times New Roman" w:hAnsi="Times New Roman" w:cs="Times New Roman"/>
          <w:sz w:val="24"/>
          <w:szCs w:val="24"/>
        </w:rPr>
        <w:lastRenderedPageBreak/>
        <w:t xml:space="preserve">Ο βιασμός αποτελεί το πλέον επαχθές έγκλημα, που πλήττει ιδιαίτερα τις γυναίκες, οι  οποίες στιγματίζονται για το υπόλοιπο της ζωής τους. Ελάχιστος αριθμός καταγγελιών έρχεται στο φως της δημοσιότητας, γιατί η γυναίκα διστάζει να καταγγείλει το έγκλημα, γνωρίζοντας ότι είναι  πολύ δύσκολο η κοινωνία να τη θεωρήσει ως θύμα ή ως συναινούσα στην απεχθή πράξη. Ο  Έλληνας νομοθέτης απέδιδε κατά διαφορετικό τρόπο τον ποινικό ορισμό του βιασμού στους εκάστοτε ισχύοντες ποινικούς κώδικες. Σημαντική καινοτομία επέφερε στα άρθρα 336 παρ. 1 και 338 παρ. 1του ισχύοντος ΠΚ το άρθρο 8 του Ν. 3500/2006 ως ισχύει, </w:t>
      </w:r>
      <w:r w:rsidRPr="002D794C">
        <w:rPr>
          <w:rStyle w:val="doceo-font-family-base"/>
          <w:rFonts w:ascii="Times New Roman" w:hAnsi="Times New Roman" w:cs="Times New Roman"/>
          <w:b/>
          <w:bCs/>
          <w:sz w:val="24"/>
          <w:szCs w:val="24"/>
        </w:rPr>
        <w:t>επεκτείνοντας το έγκλημα του βιασμού και της κατάχρησης σε ασέλγεια  και μεταξύ συζύγων ή συντρόφων δια της απαλοιφής του προηγούμενου όρου «εξώγαμος».</w:t>
      </w:r>
      <w:r w:rsidRPr="002D794C">
        <w:rPr>
          <w:rStyle w:val="doceo-font-family-base"/>
          <w:rFonts w:ascii="Times New Roman" w:hAnsi="Times New Roman" w:cs="Times New Roman"/>
          <w:sz w:val="24"/>
          <w:szCs w:val="24"/>
        </w:rPr>
        <w:t xml:space="preserve"> </w:t>
      </w:r>
      <w:r w:rsidRPr="002D794C">
        <w:rPr>
          <w:rStyle w:val="doceo-font-family-base"/>
          <w:rFonts w:ascii="Times New Roman" w:hAnsi="Times New Roman" w:cs="Times New Roman"/>
          <w:b/>
          <w:bCs/>
          <w:sz w:val="24"/>
          <w:szCs w:val="24"/>
        </w:rPr>
        <w:t>Ο συζυγικός βιασμός ή οι ασελγείς πράξεις  δεν έχον ως βάση σεξουαλικά κίνητρα, δεν εκφράζουν  δηλαδή τη σεξουαλική ανάγκ</w:t>
      </w:r>
      <w:r w:rsidR="00414AA2" w:rsidRPr="002D794C">
        <w:rPr>
          <w:rStyle w:val="doceo-font-family-base"/>
          <w:rFonts w:ascii="Times New Roman" w:hAnsi="Times New Roman" w:cs="Times New Roman"/>
          <w:b/>
          <w:bCs/>
          <w:sz w:val="24"/>
          <w:szCs w:val="24"/>
        </w:rPr>
        <w:t>η</w:t>
      </w:r>
      <w:r w:rsidRPr="002D794C">
        <w:rPr>
          <w:rStyle w:val="doceo-font-family-base"/>
          <w:rFonts w:ascii="Times New Roman" w:hAnsi="Times New Roman" w:cs="Times New Roman"/>
          <w:b/>
          <w:bCs/>
          <w:sz w:val="24"/>
          <w:szCs w:val="24"/>
        </w:rPr>
        <w:t xml:space="preserve"> του δράστη. Αντίθετα πρόκειται για μια ακόμη εγκληματική συμπεριφορά, που εκφράζει την ηγεμονική και κυρίαρχη θέση του δράστη στο αδύναμο φύλο, που εξαρτάται από αυτόν</w:t>
      </w:r>
      <w:r w:rsidRPr="002D794C">
        <w:rPr>
          <w:rStyle w:val="doceo-font-family-base"/>
          <w:rFonts w:ascii="Times New Roman" w:hAnsi="Times New Roman" w:cs="Times New Roman"/>
          <w:b/>
          <w:bCs/>
          <w:sz w:val="24"/>
          <w:szCs w:val="24"/>
          <w:vertAlign w:val="superscript"/>
        </w:rPr>
        <w:t>21</w:t>
      </w:r>
      <w:r w:rsidRPr="002D794C">
        <w:rPr>
          <w:rStyle w:val="doceo-font-family-base"/>
          <w:rFonts w:ascii="Times New Roman" w:hAnsi="Times New Roman" w:cs="Times New Roman"/>
          <w:b/>
          <w:bCs/>
          <w:sz w:val="24"/>
          <w:szCs w:val="24"/>
        </w:rPr>
        <w:t>.</w:t>
      </w:r>
    </w:p>
    <w:p w14:paraId="5E12E308" w14:textId="466C6BF6" w:rsidR="0062226E" w:rsidRPr="002D794C" w:rsidRDefault="0062226E" w:rsidP="0062226E">
      <w:pPr>
        <w:jc w:val="both"/>
        <w:rPr>
          <w:rStyle w:val="doceo-font-family-base"/>
          <w:rFonts w:ascii="Times New Roman" w:hAnsi="Times New Roman" w:cs="Times New Roman"/>
          <w:sz w:val="24"/>
          <w:szCs w:val="24"/>
        </w:rPr>
      </w:pPr>
      <w:r w:rsidRPr="002D794C">
        <w:rPr>
          <w:rStyle w:val="doceo-font-family-base"/>
          <w:rFonts w:ascii="Times New Roman" w:hAnsi="Times New Roman" w:cs="Times New Roman"/>
          <w:sz w:val="24"/>
          <w:szCs w:val="24"/>
        </w:rPr>
        <w:t xml:space="preserve">Σύμφωνα με το άρθρο 336 ΠΚ τιμωρείται με κάθειρξη τουλάχιστον δέκα ετών </w:t>
      </w:r>
      <w:r w:rsidRPr="002D794C">
        <w:rPr>
          <w:rStyle w:val="doceo-font-family-base"/>
          <w:rFonts w:ascii="Times New Roman" w:hAnsi="Times New Roman" w:cs="Times New Roman"/>
          <w:b/>
          <w:bCs/>
          <w:sz w:val="24"/>
          <w:szCs w:val="24"/>
        </w:rPr>
        <w:t>οποιοσδήποτε εξαναγκάζει άλλον με σωματική βία ή απειλή άμεσου κινδύνου για τη ζωή ή τη σωματική του ακεραιότητα σε επιχείρηση ή ανοχή γενετήσιας πράξης δηλαδή συνουσίας ή άλλης ίσης βαρύτητας με αυτήν πράξης</w:t>
      </w:r>
      <w:r w:rsidRPr="002D794C">
        <w:rPr>
          <w:rStyle w:val="doceo-font-family-base"/>
          <w:rFonts w:ascii="Times New Roman" w:hAnsi="Times New Roman" w:cs="Times New Roman"/>
          <w:sz w:val="24"/>
          <w:szCs w:val="24"/>
        </w:rPr>
        <w:t xml:space="preserve">. Στην τρίτη  παρ. του ίδιου άρθρου προβλέπεται ο ομαδικός βιασμός ή  ο βιασμός που  </w:t>
      </w:r>
      <w:r w:rsidR="00856522">
        <w:rPr>
          <w:rStyle w:val="doceo-font-family-base"/>
          <w:rFonts w:ascii="Times New Roman" w:hAnsi="Times New Roman" w:cs="Times New Roman"/>
          <w:sz w:val="24"/>
          <w:szCs w:val="24"/>
        </w:rPr>
        <w:t xml:space="preserve">έχει </w:t>
      </w:r>
      <w:r w:rsidRPr="002D794C">
        <w:rPr>
          <w:rStyle w:val="doceo-font-family-base"/>
          <w:rFonts w:ascii="Times New Roman" w:hAnsi="Times New Roman" w:cs="Times New Roman"/>
          <w:sz w:val="24"/>
          <w:szCs w:val="24"/>
        </w:rPr>
        <w:t xml:space="preserve">ως συνέπεια το θάνατο του παθόντος, </w:t>
      </w:r>
      <w:r w:rsidRPr="00856522">
        <w:rPr>
          <w:rStyle w:val="doceo-font-family-base"/>
          <w:rFonts w:ascii="Times New Roman" w:hAnsi="Times New Roman" w:cs="Times New Roman"/>
          <w:b/>
          <w:bCs/>
          <w:sz w:val="24"/>
          <w:szCs w:val="24"/>
        </w:rPr>
        <w:t>οπότε επιβάλλεται ισόβια κάθειρξη ή πρόσκαιρη κάθειρξη τουλάχιστον δέκα ετών.</w:t>
      </w:r>
      <w:r w:rsidRPr="002D794C">
        <w:rPr>
          <w:rStyle w:val="doceo-font-family-base"/>
          <w:rFonts w:ascii="Times New Roman" w:hAnsi="Times New Roman" w:cs="Times New Roman"/>
          <w:sz w:val="24"/>
          <w:szCs w:val="24"/>
        </w:rPr>
        <w:t xml:space="preserve"> Ιδιαίτερα σημαντική είναι  η παρ. 4 του ίδιου άρθρου,  σύμφωνα με την οποία τιμωρείται  με κάθειρξη ως δέκα έτη όποιος επιχειρεί γενετήσια πράξη χωρίς τη συναίνεση του παθόντος.</w:t>
      </w:r>
    </w:p>
    <w:p w14:paraId="159C962E" w14:textId="5EEF151A" w:rsidR="0062226E" w:rsidRPr="002D794C" w:rsidRDefault="00182A8A" w:rsidP="0062226E">
      <w:pPr>
        <w:jc w:val="both"/>
        <w:rPr>
          <w:rStyle w:val="doceo-font-family-base"/>
          <w:rFonts w:ascii="Times New Roman" w:hAnsi="Times New Roman" w:cs="Times New Roman"/>
          <w:b/>
          <w:bCs/>
          <w:sz w:val="24"/>
          <w:szCs w:val="24"/>
        </w:rPr>
      </w:pPr>
      <w:r w:rsidRPr="002D794C">
        <w:rPr>
          <w:rStyle w:val="doceo-font-family-base"/>
          <w:rFonts w:ascii="Times New Roman" w:hAnsi="Times New Roman" w:cs="Times New Roman"/>
          <w:b/>
          <w:bCs/>
          <w:sz w:val="24"/>
          <w:szCs w:val="24"/>
          <w:lang w:val="en-US"/>
        </w:rPr>
        <w:t>ii</w:t>
      </w:r>
      <w:r w:rsidRPr="002D794C">
        <w:rPr>
          <w:rStyle w:val="doceo-font-family-base"/>
          <w:rFonts w:ascii="Times New Roman" w:hAnsi="Times New Roman" w:cs="Times New Roman"/>
          <w:b/>
          <w:bCs/>
          <w:sz w:val="24"/>
          <w:szCs w:val="24"/>
        </w:rPr>
        <w:t>.</w:t>
      </w:r>
      <w:proofErr w:type="gramStart"/>
      <w:r w:rsidR="0062226E" w:rsidRPr="002D794C">
        <w:rPr>
          <w:rStyle w:val="doceo-font-family-base"/>
          <w:rFonts w:ascii="Times New Roman" w:hAnsi="Times New Roman" w:cs="Times New Roman"/>
          <w:b/>
          <w:bCs/>
          <w:sz w:val="24"/>
          <w:szCs w:val="24"/>
        </w:rPr>
        <w:t>Προσβολές  της</w:t>
      </w:r>
      <w:proofErr w:type="gramEnd"/>
      <w:r w:rsidR="0062226E" w:rsidRPr="002D794C">
        <w:rPr>
          <w:rStyle w:val="doceo-font-family-base"/>
          <w:rFonts w:ascii="Times New Roman" w:hAnsi="Times New Roman" w:cs="Times New Roman"/>
          <w:b/>
          <w:bCs/>
          <w:sz w:val="24"/>
          <w:szCs w:val="24"/>
        </w:rPr>
        <w:t xml:space="preserve"> γενετήσιας αξιοπρέπειας</w:t>
      </w:r>
      <w:r w:rsidR="00856522">
        <w:rPr>
          <w:rStyle w:val="doceo-font-family-base"/>
          <w:rFonts w:ascii="Times New Roman" w:hAnsi="Times New Roman" w:cs="Times New Roman"/>
          <w:b/>
          <w:bCs/>
          <w:sz w:val="24"/>
          <w:szCs w:val="24"/>
        </w:rPr>
        <w:t xml:space="preserve"> (άρθρο </w:t>
      </w:r>
      <w:r w:rsidR="008E723B">
        <w:rPr>
          <w:rStyle w:val="doceo-font-family-base"/>
          <w:rFonts w:ascii="Times New Roman" w:hAnsi="Times New Roman" w:cs="Times New Roman"/>
          <w:b/>
          <w:bCs/>
          <w:sz w:val="24"/>
          <w:szCs w:val="24"/>
        </w:rPr>
        <w:t>337 Π.Κ)</w:t>
      </w:r>
    </w:p>
    <w:p w14:paraId="333A283F" w14:textId="09AB513E" w:rsidR="0062226E" w:rsidRPr="002D794C" w:rsidRDefault="0062226E" w:rsidP="0062226E">
      <w:pPr>
        <w:jc w:val="both"/>
        <w:rPr>
          <w:rStyle w:val="doceo-font-family-base"/>
          <w:rFonts w:ascii="Times New Roman" w:hAnsi="Times New Roman" w:cs="Times New Roman"/>
          <w:sz w:val="24"/>
          <w:szCs w:val="24"/>
        </w:rPr>
      </w:pPr>
      <w:r w:rsidRPr="002D794C">
        <w:rPr>
          <w:rStyle w:val="doceo-font-family-base"/>
          <w:rFonts w:ascii="Times New Roman" w:hAnsi="Times New Roman" w:cs="Times New Roman"/>
          <w:sz w:val="24"/>
          <w:szCs w:val="24"/>
        </w:rPr>
        <w:t xml:space="preserve">Ο ισχύων ΠΚ  τιμωρεί με φυλάκιση ενός  έτους ή χρηματική ποινή  όποιον με χειρονομίες γενετήσιου χαρακτήρα, με προτάσεις που αφορούν γενετήσιες πράξεις, με γενετήσιες πράξεις που τελούνται ενώπιον άλλου ή με επίδειξη των γεννητικών οργάνων προσβάλλει βάναυσα την τιμή άλλου. Αν ο παθών είναι νεότερος των δώδεκα ετών η πράξη τιμωρείται με φυλάκιση έως δύο ετών ή χρηματική ποινή. Το αδίκημα διώκεται κατ’ έγκληση. </w:t>
      </w:r>
    </w:p>
    <w:p w14:paraId="5926C1F1" w14:textId="77777777" w:rsidR="0062226E" w:rsidRDefault="0062226E" w:rsidP="0062226E">
      <w:pPr>
        <w:jc w:val="both"/>
        <w:rPr>
          <w:rFonts w:ascii="Times New Roman" w:hAnsi="Times New Roman" w:cs="Times New Roman"/>
          <w:sz w:val="24"/>
          <w:szCs w:val="24"/>
        </w:rPr>
      </w:pPr>
      <w:r w:rsidRPr="002D794C">
        <w:rPr>
          <w:rStyle w:val="doceo-font-family-base"/>
          <w:rFonts w:ascii="Times New Roman" w:hAnsi="Times New Roman" w:cs="Times New Roman"/>
          <w:sz w:val="24"/>
          <w:szCs w:val="24"/>
        </w:rPr>
        <w:t xml:space="preserve">Αυστηρότερες ποινές προβλέπει </w:t>
      </w:r>
      <w:r w:rsidRPr="002D794C">
        <w:rPr>
          <w:rStyle w:val="doceo-font-family-base"/>
          <w:rFonts w:ascii="Times New Roman" w:hAnsi="Times New Roman" w:cs="Times New Roman"/>
          <w:b/>
          <w:bCs/>
          <w:sz w:val="24"/>
          <w:szCs w:val="24"/>
        </w:rPr>
        <w:t>το άρθρο 9 του Ν. 3500/2006 ως ισχύει για την ενδοοικογενειακή προσβολή της γενετήσιας αξιοπρέπειας</w:t>
      </w:r>
      <w:r w:rsidRPr="002D794C">
        <w:rPr>
          <w:rStyle w:val="doceo-font-family-base"/>
          <w:rFonts w:ascii="Times New Roman" w:hAnsi="Times New Roman" w:cs="Times New Roman"/>
          <w:sz w:val="24"/>
          <w:szCs w:val="24"/>
        </w:rPr>
        <w:t xml:space="preserve">  ορίζοντας με διαφορετικό τρόπο την έννοια της βαναυσότητας της προσβολής της τιμής του παθόντος. Συγκεκριμένα αναφέρεται ότι: </w:t>
      </w:r>
      <w:r w:rsidRPr="002D794C">
        <w:rPr>
          <w:rFonts w:ascii="Times New Roman" w:hAnsi="Times New Roman" w:cs="Times New Roman"/>
          <w:sz w:val="24"/>
          <w:szCs w:val="24"/>
        </w:rPr>
        <w:t xml:space="preserve">Το μέλος της οικογένειας το οποίο προσβάλλει την αξιοπρέπεια άλλου μέλους της, </w:t>
      </w:r>
      <w:r w:rsidRPr="002D794C">
        <w:rPr>
          <w:rFonts w:ascii="Times New Roman" w:hAnsi="Times New Roman" w:cs="Times New Roman"/>
          <w:b/>
          <w:bCs/>
          <w:sz w:val="24"/>
          <w:szCs w:val="24"/>
        </w:rPr>
        <w:t>με ιδιαίτερα ταπεινωτικό λόγο ή έργο</w:t>
      </w:r>
      <w:r w:rsidRPr="002D794C">
        <w:rPr>
          <w:rFonts w:ascii="Times New Roman" w:hAnsi="Times New Roman" w:cs="Times New Roman"/>
          <w:sz w:val="24"/>
          <w:szCs w:val="24"/>
        </w:rPr>
        <w:t xml:space="preserve"> που ανάγεται στη γενετήσια ζωή του, τιμωρείται με φυλάκιση μέχρι δύο ετών, ενώ αν ο παθών είναι ανήλικος  η πράξη τιμωρείται με φυλάκιση τουλάχιστον έξι μηνών μέχρι τριών ετών. Τα ίδια ισχύουν και όταν ο δράστης εργάζεται σε φορέα παροχής κοινωνικής μέριμνας, η δε πράξη του στρέφεται σε βάρος προσώπου, το οποίο δέχεται τις υπηρεσίες του φορέα αυτού.</w:t>
      </w:r>
    </w:p>
    <w:p w14:paraId="4249B297" w14:textId="39FB59EE" w:rsidR="00FF7172" w:rsidRPr="00FF7172" w:rsidRDefault="00FF7172" w:rsidP="0062226E">
      <w:pPr>
        <w:jc w:val="both"/>
        <w:rPr>
          <w:rFonts w:ascii="Times New Roman" w:hAnsi="Times New Roman" w:cs="Times New Roman"/>
          <w:b/>
          <w:bCs/>
          <w:sz w:val="24"/>
          <w:szCs w:val="24"/>
        </w:rPr>
      </w:pPr>
      <w:r>
        <w:rPr>
          <w:rFonts w:ascii="Times New Roman" w:hAnsi="Times New Roman" w:cs="Times New Roman"/>
          <w:b/>
          <w:bCs/>
          <w:sz w:val="24"/>
          <w:szCs w:val="24"/>
        </w:rPr>
        <w:t>Παρακώλυση απονομής δικαιοσύνης (άρθρ</w:t>
      </w:r>
      <w:r w:rsidR="009F5525">
        <w:rPr>
          <w:rFonts w:ascii="Times New Roman" w:hAnsi="Times New Roman" w:cs="Times New Roman"/>
          <w:b/>
          <w:bCs/>
          <w:sz w:val="24"/>
          <w:szCs w:val="24"/>
        </w:rPr>
        <w:t>ο</w:t>
      </w:r>
      <w:r>
        <w:rPr>
          <w:rFonts w:ascii="Times New Roman" w:hAnsi="Times New Roman" w:cs="Times New Roman"/>
          <w:b/>
          <w:bCs/>
          <w:sz w:val="24"/>
          <w:szCs w:val="24"/>
        </w:rPr>
        <w:t xml:space="preserve"> 10 Ν. 35</w:t>
      </w:r>
      <w:r w:rsidR="00AC6D52">
        <w:rPr>
          <w:rFonts w:ascii="Times New Roman" w:hAnsi="Times New Roman" w:cs="Times New Roman"/>
          <w:b/>
          <w:bCs/>
          <w:sz w:val="24"/>
          <w:szCs w:val="24"/>
        </w:rPr>
        <w:t>00/2006)</w:t>
      </w:r>
    </w:p>
    <w:p w14:paraId="5C0CAB67" w14:textId="43DD8365" w:rsidR="0062226E" w:rsidRPr="002D794C" w:rsidRDefault="0062226E" w:rsidP="00DC2688">
      <w:pPr>
        <w:jc w:val="both"/>
        <w:rPr>
          <w:rFonts w:ascii="Times New Roman" w:hAnsi="Times New Roman" w:cs="Times New Roman"/>
          <w:sz w:val="24"/>
          <w:szCs w:val="24"/>
        </w:rPr>
      </w:pPr>
      <w:r w:rsidRPr="002D794C">
        <w:rPr>
          <w:rFonts w:ascii="Times New Roman" w:hAnsi="Times New Roman" w:cs="Times New Roman"/>
          <w:sz w:val="24"/>
          <w:szCs w:val="24"/>
        </w:rPr>
        <w:t>Ιδιαίτερη μορφή εγκλήματος αποτελεί η σύμφωνα με το άρθρο 10 του Ν. 3500/2006 παρακώλυση απονομής της δικαιοσύνης με την έννοια της απειλής, δωροδοκίας  η βίας μάρτυρα σε υποθέσεις ενδοοικογενειακής βίας,</w:t>
      </w:r>
      <w:r w:rsidR="009851A9">
        <w:rPr>
          <w:rFonts w:ascii="Times New Roman" w:hAnsi="Times New Roman" w:cs="Times New Roman"/>
          <w:sz w:val="24"/>
          <w:szCs w:val="24"/>
        </w:rPr>
        <w:t xml:space="preserve"> </w:t>
      </w:r>
      <w:r w:rsidR="00A94423">
        <w:rPr>
          <w:rFonts w:ascii="Times New Roman" w:hAnsi="Times New Roman" w:cs="Times New Roman"/>
          <w:sz w:val="24"/>
          <w:szCs w:val="24"/>
        </w:rPr>
        <w:t xml:space="preserve">που αποτελεί επιβαρυντική περίπτωση </w:t>
      </w:r>
      <w:r w:rsidR="00A94423">
        <w:rPr>
          <w:rFonts w:ascii="Times New Roman" w:hAnsi="Times New Roman" w:cs="Times New Roman"/>
          <w:sz w:val="24"/>
          <w:szCs w:val="24"/>
        </w:rPr>
        <w:lastRenderedPageBreak/>
        <w:t xml:space="preserve">του </w:t>
      </w:r>
      <w:r w:rsidR="00F745B9">
        <w:rPr>
          <w:rFonts w:ascii="Times New Roman" w:hAnsi="Times New Roman" w:cs="Times New Roman"/>
          <w:sz w:val="24"/>
          <w:szCs w:val="24"/>
        </w:rPr>
        <w:t xml:space="preserve">ιδίου </w:t>
      </w:r>
      <w:r w:rsidR="00A94423">
        <w:rPr>
          <w:rFonts w:ascii="Times New Roman" w:hAnsi="Times New Roman" w:cs="Times New Roman"/>
          <w:sz w:val="24"/>
          <w:szCs w:val="24"/>
        </w:rPr>
        <w:t xml:space="preserve"> </w:t>
      </w:r>
      <w:r w:rsidRPr="002D794C">
        <w:rPr>
          <w:rFonts w:ascii="Times New Roman" w:hAnsi="Times New Roman" w:cs="Times New Roman"/>
          <w:sz w:val="24"/>
          <w:szCs w:val="24"/>
        </w:rPr>
        <w:t xml:space="preserve"> </w:t>
      </w:r>
      <w:r w:rsidR="00F745B9">
        <w:rPr>
          <w:rFonts w:ascii="Times New Roman" w:hAnsi="Times New Roman" w:cs="Times New Roman"/>
          <w:sz w:val="24"/>
          <w:szCs w:val="24"/>
        </w:rPr>
        <w:t>εγκλήματος του άρθρου 231ΠΚ πο</w:t>
      </w:r>
      <w:r w:rsidR="00A368EF">
        <w:rPr>
          <w:rFonts w:ascii="Times New Roman" w:hAnsi="Times New Roman" w:cs="Times New Roman"/>
          <w:sz w:val="24"/>
          <w:szCs w:val="24"/>
        </w:rPr>
        <w:t>υ</w:t>
      </w:r>
      <w:r w:rsidR="00F745B9">
        <w:rPr>
          <w:rFonts w:ascii="Times New Roman" w:hAnsi="Times New Roman" w:cs="Times New Roman"/>
          <w:sz w:val="24"/>
          <w:szCs w:val="24"/>
        </w:rPr>
        <w:t xml:space="preserve">  </w:t>
      </w:r>
      <w:r w:rsidRPr="002D794C">
        <w:rPr>
          <w:rFonts w:ascii="Times New Roman" w:hAnsi="Times New Roman" w:cs="Times New Roman"/>
          <w:sz w:val="24"/>
          <w:szCs w:val="24"/>
        </w:rPr>
        <w:t xml:space="preserve"> τιμωρείται με φυλάκιση τουλάχιστον τριών μηνών μέχρι </w:t>
      </w:r>
      <w:proofErr w:type="spellStart"/>
      <w:r w:rsidRPr="002D794C">
        <w:rPr>
          <w:rFonts w:ascii="Times New Roman" w:hAnsi="Times New Roman" w:cs="Times New Roman"/>
          <w:sz w:val="24"/>
          <w:szCs w:val="24"/>
        </w:rPr>
        <w:t>τρών</w:t>
      </w:r>
      <w:proofErr w:type="spellEnd"/>
      <w:r w:rsidRPr="002D794C">
        <w:rPr>
          <w:rFonts w:ascii="Times New Roman" w:hAnsi="Times New Roman" w:cs="Times New Roman"/>
          <w:sz w:val="24"/>
          <w:szCs w:val="24"/>
        </w:rPr>
        <w:t xml:space="preserve"> ετών.</w:t>
      </w:r>
    </w:p>
    <w:p w14:paraId="5F52BBE5" w14:textId="77777777" w:rsidR="0062226E" w:rsidRPr="002D794C" w:rsidRDefault="0062226E" w:rsidP="0062226E">
      <w:pPr>
        <w:pStyle w:val="Web"/>
        <w:jc w:val="both"/>
      </w:pPr>
      <w:r w:rsidRPr="002D794C">
        <w:rPr>
          <w:b/>
          <w:bCs/>
        </w:rPr>
        <w:t>Δ. Εγκλήματα κατά της ζωής του ανθρώπου</w:t>
      </w:r>
    </w:p>
    <w:p w14:paraId="03FF183C" w14:textId="52183587" w:rsidR="0062226E" w:rsidRPr="002D794C" w:rsidRDefault="0062226E" w:rsidP="0062226E">
      <w:pPr>
        <w:pStyle w:val="Web"/>
        <w:jc w:val="both"/>
        <w:rPr>
          <w:b/>
          <w:bCs/>
        </w:rPr>
      </w:pPr>
      <w:r w:rsidRPr="002D794C">
        <w:t xml:space="preserve">    </w:t>
      </w:r>
      <w:proofErr w:type="spellStart"/>
      <w:r w:rsidR="00A80186" w:rsidRPr="002D794C">
        <w:rPr>
          <w:lang w:val="en-US"/>
        </w:rPr>
        <w:t>i</w:t>
      </w:r>
      <w:proofErr w:type="spellEnd"/>
      <w:r w:rsidR="00A80186" w:rsidRPr="002D794C">
        <w:t>.</w:t>
      </w:r>
      <w:r w:rsidRPr="002D794C">
        <w:t xml:space="preserve"> </w:t>
      </w:r>
      <w:r w:rsidRPr="002D794C">
        <w:rPr>
          <w:b/>
          <w:bCs/>
        </w:rPr>
        <w:t xml:space="preserve">Ανθρωποκτονία (ή και </w:t>
      </w:r>
      <w:proofErr w:type="spellStart"/>
      <w:r w:rsidRPr="002D794C">
        <w:rPr>
          <w:b/>
          <w:bCs/>
        </w:rPr>
        <w:t>γυναικοκτονία</w:t>
      </w:r>
      <w:proofErr w:type="spellEnd"/>
      <w:r w:rsidRPr="002D794C">
        <w:rPr>
          <w:b/>
          <w:bCs/>
        </w:rPr>
        <w:t>;)</w:t>
      </w:r>
    </w:p>
    <w:p w14:paraId="6C5179AE" w14:textId="77777777" w:rsidR="0062226E" w:rsidRPr="002D794C" w:rsidRDefault="0062226E" w:rsidP="0062226E">
      <w:pPr>
        <w:pStyle w:val="Web"/>
        <w:contextualSpacing/>
        <w:jc w:val="both"/>
      </w:pPr>
      <w:r w:rsidRPr="002D794C">
        <w:t xml:space="preserve">Στην ελληνική έννομη τάξη η αξία της ζωής του ανθρώπου προστατεύεται ποικιλοτρόπως ως το υπέρτατο έννομο αγαθό, η αξία του οποίου δεν μπορεί να αποτιμηθεί κατά κατηγορίες ανθρώπων με βάση συγκεκριμένα </w:t>
      </w:r>
      <w:proofErr w:type="spellStart"/>
      <w:r w:rsidRPr="002D794C">
        <w:t>εθνοτικά</w:t>
      </w:r>
      <w:proofErr w:type="spellEnd"/>
      <w:r w:rsidRPr="002D794C">
        <w:t xml:space="preserve">, φυλετικά, ηλικιακά ή άλλα χαρακτηριστικά. Για το λόγο αυτό και ο ΠΚ κάνει λόγο για εγκλήματα της ζωής </w:t>
      </w:r>
      <w:r w:rsidRPr="002D794C">
        <w:rPr>
          <w:b/>
          <w:bCs/>
        </w:rPr>
        <w:t xml:space="preserve">του </w:t>
      </w:r>
      <w:r w:rsidRPr="002D794C">
        <w:t xml:space="preserve">ανθρώπου (κάθε ανθρώπου) και τιμωρεί με τη μέγιστη τω ποινών, την ισόβια κάθειρξη, όποιον με δόλο αφαιρεί τη ζωή οποιουδήποτε ανθρώπου (άρθρο 299 ΠΚ). </w:t>
      </w:r>
    </w:p>
    <w:p w14:paraId="0CB5F7C8" w14:textId="359A26F6" w:rsidR="0062226E" w:rsidRPr="002D794C" w:rsidRDefault="0062226E" w:rsidP="0062226E">
      <w:pPr>
        <w:pStyle w:val="Web"/>
        <w:contextualSpacing/>
        <w:jc w:val="both"/>
      </w:pPr>
      <w:r w:rsidRPr="002D794C">
        <w:t xml:space="preserve">Ο μεγάλος αριθμός της αφαίρεσης της ζωής γυναικών στο πλαίσιο της </w:t>
      </w:r>
      <w:proofErr w:type="spellStart"/>
      <w:r w:rsidRPr="002D794C">
        <w:t>έμφυλης</w:t>
      </w:r>
      <w:proofErr w:type="spellEnd"/>
      <w:r w:rsidRPr="002D794C">
        <w:t xml:space="preserve"> και ενδοοικογενειακής βίας έγινε αιτία να δημιουργηθεί ένας καινούργιος κοινωνιολογικός ή εγκληματολογικός όρος, ο όρος «</w:t>
      </w:r>
      <w:proofErr w:type="spellStart"/>
      <w:r w:rsidRPr="002D794C">
        <w:t>γυναικοκτονία</w:t>
      </w:r>
      <w:proofErr w:type="spellEnd"/>
      <w:r w:rsidRPr="002D794C">
        <w:t xml:space="preserve">» </w:t>
      </w:r>
    </w:p>
    <w:p w14:paraId="3BEF78F7" w14:textId="2E29AF23" w:rsidR="0062226E" w:rsidRPr="002D794C" w:rsidRDefault="0062226E" w:rsidP="0062226E">
      <w:pPr>
        <w:pStyle w:val="Web"/>
        <w:contextualSpacing/>
        <w:jc w:val="both"/>
      </w:pPr>
      <w:r w:rsidRPr="002D794C">
        <w:t>Λαμβάνοντας υπόψη ότι η ανθρωποκτονία</w:t>
      </w:r>
      <w:r w:rsidRPr="002D794C">
        <w:rPr>
          <w:b/>
          <w:bCs/>
        </w:rPr>
        <w:t xml:space="preserve"> </w:t>
      </w:r>
      <w:r w:rsidRPr="002D794C">
        <w:t xml:space="preserve">κατ’  άρθρο 299 ΠΚ τιμωρείται </w:t>
      </w:r>
      <w:r w:rsidR="00BD031D">
        <w:t>μ</w:t>
      </w:r>
      <w:r w:rsidRPr="002D794C">
        <w:t>ε τη μέγιστη των ποινών,  η τυποποίηση του αυτού εγκλήματος λόγω φύλου δε θα έχει καμία πρακτική αξία. Αντίθετα θα  δημιουργήσει πρόβλημα διαβάθμισης της αξίας της ανθρώπινης ζωής λόγω φύλου και θεωρούμε ότι φυλετικές διακρίσεις στο υπέρτατο έννομο αγαθό της ζωής δε</w:t>
      </w:r>
      <w:r w:rsidR="00BA2237">
        <w:t>ν</w:t>
      </w:r>
      <w:r w:rsidRPr="002D794C">
        <w:t xml:space="preserve"> μπορεί να υπάρξουν, ως </w:t>
      </w:r>
      <w:proofErr w:type="spellStart"/>
      <w:r w:rsidRPr="002D794C">
        <w:t>θίγουσες</w:t>
      </w:r>
      <w:proofErr w:type="spellEnd"/>
      <w:r w:rsidRPr="002D794C">
        <w:t xml:space="preserve"> </w:t>
      </w:r>
      <w:proofErr w:type="spellStart"/>
      <w:r w:rsidRPr="002D794C">
        <w:t>κατ΄αρχήν</w:t>
      </w:r>
      <w:proofErr w:type="spellEnd"/>
      <w:r w:rsidRPr="002D794C">
        <w:t xml:space="preserve"> τη συνταγματική επιταγή και όχι μόνο της ισότητας.</w:t>
      </w:r>
    </w:p>
    <w:p w14:paraId="45C5128C" w14:textId="73105B07" w:rsidR="0062226E" w:rsidRPr="002D794C" w:rsidRDefault="0062226E" w:rsidP="0062226E">
      <w:pPr>
        <w:pStyle w:val="Web"/>
        <w:contextualSpacing/>
        <w:jc w:val="both"/>
      </w:pPr>
      <w:r w:rsidRPr="002D794C">
        <w:t>Ο όρος «</w:t>
      </w:r>
      <w:proofErr w:type="spellStart"/>
      <w:r w:rsidRPr="002D794C">
        <w:t>γυναικοκτονία</w:t>
      </w:r>
      <w:proofErr w:type="spellEnd"/>
      <w:r w:rsidRPr="002D794C">
        <w:t xml:space="preserve">» μπορεί να έχει μόνον κοινωνιολογικό και συμβολικό χαρακτήρα. </w:t>
      </w:r>
    </w:p>
    <w:p w14:paraId="52F2F8A6" w14:textId="77777777" w:rsidR="001901BD" w:rsidRPr="002D794C" w:rsidRDefault="001901BD" w:rsidP="0062226E">
      <w:pPr>
        <w:pStyle w:val="Web"/>
        <w:contextualSpacing/>
        <w:jc w:val="both"/>
      </w:pPr>
    </w:p>
    <w:p w14:paraId="421F6E4C" w14:textId="3DF3AE3C" w:rsidR="001901BD" w:rsidRPr="00B9003F" w:rsidRDefault="001901BD" w:rsidP="00B9003F">
      <w:pPr>
        <w:pStyle w:val="a6"/>
        <w:numPr>
          <w:ilvl w:val="0"/>
          <w:numId w:val="4"/>
        </w:numPr>
        <w:spacing w:before="0" w:beforeAutospacing="0" w:after="160" w:afterAutospacing="0" w:line="259" w:lineRule="auto"/>
        <w:jc w:val="left"/>
        <w:rPr>
          <w:rStyle w:val="doceo-font-family-base"/>
          <w:rFonts w:asciiTheme="majorBidi" w:hAnsiTheme="majorBidi"/>
          <w:b/>
          <w:bCs/>
          <w:sz w:val="24"/>
          <w:szCs w:val="24"/>
        </w:rPr>
      </w:pPr>
      <w:r w:rsidRPr="00B9003F">
        <w:rPr>
          <w:rStyle w:val="doceo-font-family-base"/>
          <w:rFonts w:asciiTheme="majorBidi" w:hAnsiTheme="majorBidi"/>
          <w:b/>
          <w:bCs/>
          <w:sz w:val="24"/>
          <w:szCs w:val="24"/>
        </w:rPr>
        <w:t xml:space="preserve">Η  </w:t>
      </w:r>
      <w:proofErr w:type="spellStart"/>
      <w:r w:rsidRPr="00B9003F">
        <w:rPr>
          <w:rStyle w:val="doceo-font-family-base"/>
          <w:rFonts w:asciiTheme="majorBidi" w:hAnsiTheme="majorBidi"/>
          <w:b/>
          <w:bCs/>
          <w:sz w:val="24"/>
          <w:szCs w:val="24"/>
        </w:rPr>
        <w:t>έμφυλη</w:t>
      </w:r>
      <w:proofErr w:type="spellEnd"/>
      <w:r w:rsidRPr="00B9003F">
        <w:rPr>
          <w:rStyle w:val="doceo-font-family-base"/>
          <w:rFonts w:asciiTheme="majorBidi" w:hAnsiTheme="majorBidi"/>
          <w:b/>
          <w:bCs/>
          <w:sz w:val="24"/>
          <w:szCs w:val="24"/>
        </w:rPr>
        <w:t xml:space="preserve"> βία στον κυβερνοχώρο</w:t>
      </w:r>
    </w:p>
    <w:p w14:paraId="3CAF9685" w14:textId="71A5CD18" w:rsidR="001901BD" w:rsidRPr="000713A9" w:rsidRDefault="001901BD" w:rsidP="001901BD">
      <w:pPr>
        <w:jc w:val="both"/>
        <w:rPr>
          <w:rStyle w:val="doceo-font-family-base"/>
          <w:rFonts w:asciiTheme="majorBidi" w:hAnsiTheme="majorBidi"/>
          <w:b/>
          <w:bCs/>
          <w:sz w:val="24"/>
          <w:szCs w:val="24"/>
        </w:rPr>
      </w:pPr>
      <w:r>
        <w:rPr>
          <w:rStyle w:val="doceo-font-family-base"/>
          <w:rFonts w:asciiTheme="majorBidi" w:hAnsiTheme="majorBidi"/>
          <w:sz w:val="24"/>
          <w:szCs w:val="24"/>
        </w:rPr>
        <w:t xml:space="preserve">Η αλματώδης εξέλιξη της τεχνολογίας, η </w:t>
      </w:r>
      <w:proofErr w:type="spellStart"/>
      <w:r>
        <w:rPr>
          <w:rStyle w:val="doceo-font-family-base"/>
          <w:rFonts w:asciiTheme="majorBidi" w:hAnsiTheme="majorBidi"/>
          <w:sz w:val="24"/>
          <w:szCs w:val="24"/>
        </w:rPr>
        <w:t>παγκοσμοιοποιημένη</w:t>
      </w:r>
      <w:proofErr w:type="spellEnd"/>
      <w:r>
        <w:rPr>
          <w:rStyle w:val="doceo-font-family-base"/>
          <w:rFonts w:asciiTheme="majorBidi" w:hAnsiTheme="majorBidi"/>
          <w:sz w:val="24"/>
          <w:szCs w:val="24"/>
        </w:rPr>
        <w:t xml:space="preserve"> χρήση του διαδικτύου, η χρήση ψηφιακών </w:t>
      </w:r>
      <w:proofErr w:type="spellStart"/>
      <w:r>
        <w:rPr>
          <w:rStyle w:val="doceo-font-family-base"/>
          <w:rFonts w:asciiTheme="majorBidi" w:hAnsiTheme="majorBidi"/>
          <w:sz w:val="24"/>
          <w:szCs w:val="24"/>
        </w:rPr>
        <w:t>πλατφορμών</w:t>
      </w:r>
      <w:proofErr w:type="spellEnd"/>
      <w:r>
        <w:rPr>
          <w:rStyle w:val="doceo-font-family-base"/>
          <w:rFonts w:asciiTheme="majorBidi" w:hAnsiTheme="majorBidi"/>
          <w:sz w:val="24"/>
          <w:szCs w:val="24"/>
        </w:rPr>
        <w:t xml:space="preserve">, όπως τα μέσα κοινωνικής δικτύωσης ή άλλες ψηφιακές εφαρμογές μηνυμάτων είχαν ως κακό επακόλουθο την αύξηση της εγκληματικότητας. Οι χρήστες του διαδικτύου και άλλων ψηφιακών μέσων μεταφέρουν στην εικονική πραγματικότητα εγκληματικές κακοποιητικές συμπεριφορές της πραγματικής ζωής, δημιουργώντας έτσι νέες μορφές βίας, δολοφονώντας πίσω από την «ασφάλεια» του ψηφιακού μέσου χαρακτήρες ανθρώπων. Η </w:t>
      </w:r>
      <w:proofErr w:type="spellStart"/>
      <w:r>
        <w:rPr>
          <w:rStyle w:val="doceo-font-family-base"/>
          <w:rFonts w:asciiTheme="majorBidi" w:hAnsiTheme="majorBidi"/>
          <w:sz w:val="24"/>
          <w:szCs w:val="24"/>
        </w:rPr>
        <w:t>κυβερνοβία</w:t>
      </w:r>
      <w:proofErr w:type="spellEnd"/>
      <w:r>
        <w:rPr>
          <w:rStyle w:val="doceo-font-family-base"/>
          <w:rFonts w:asciiTheme="majorBidi" w:hAnsiTheme="majorBidi"/>
          <w:sz w:val="24"/>
          <w:szCs w:val="24"/>
        </w:rPr>
        <w:t xml:space="preserve"> ή κυβερνητικός εκφοβισμός έχει ως θύμα οποιονδήποτε άνθρωπο, ανεξαρτήτως φύλου. Ο προσδιορισμός «</w:t>
      </w:r>
      <w:proofErr w:type="spellStart"/>
      <w:r>
        <w:rPr>
          <w:rStyle w:val="doceo-font-family-base"/>
          <w:rFonts w:asciiTheme="majorBidi" w:hAnsiTheme="majorBidi"/>
          <w:sz w:val="24"/>
          <w:szCs w:val="24"/>
        </w:rPr>
        <w:t>έμφυλη</w:t>
      </w:r>
      <w:proofErr w:type="spellEnd"/>
      <w:r>
        <w:rPr>
          <w:rStyle w:val="doceo-font-family-base"/>
          <w:rFonts w:asciiTheme="majorBidi" w:hAnsiTheme="majorBidi"/>
          <w:sz w:val="24"/>
          <w:szCs w:val="24"/>
        </w:rPr>
        <w:t xml:space="preserve">» βία στον κυβερνοχώρο προσδιορίζεται με βάση το φύλο του δράστη, το περιεχόμενο της εγκληματικής συμπεριφοράς και το φύλο του θύματος.  Ωστόσο έρευνες που έχουν διεξαχθεί αποδεικνύουν ότι οι γυναίκες και τα κορίτσια έχουν υποστεί σε μεγαλύτερο βαθμό και εντονότερα διάφορες μορφές </w:t>
      </w:r>
      <w:proofErr w:type="spellStart"/>
      <w:r>
        <w:rPr>
          <w:rStyle w:val="doceo-font-family-base"/>
          <w:rFonts w:asciiTheme="majorBidi" w:hAnsiTheme="majorBidi"/>
          <w:sz w:val="24"/>
          <w:szCs w:val="24"/>
        </w:rPr>
        <w:t>κυβερνοβίας</w:t>
      </w:r>
      <w:proofErr w:type="spellEnd"/>
      <w:r>
        <w:rPr>
          <w:rStyle w:val="doceo-font-family-base"/>
          <w:rFonts w:asciiTheme="majorBidi" w:hAnsiTheme="majorBidi"/>
          <w:sz w:val="24"/>
          <w:szCs w:val="24"/>
        </w:rPr>
        <w:t xml:space="preserve"> απ’ ότι οι άνδρες. Η υπηρεσία έρευνας του Ευρωπαϊκού Κοινοβουλίου αναφέρει ότι το 2020, 1 στις 2 γυναίκες έχει βιώσει κάποια μορφή </w:t>
      </w:r>
      <w:proofErr w:type="spellStart"/>
      <w:r>
        <w:rPr>
          <w:rStyle w:val="doceo-font-family-base"/>
          <w:rFonts w:asciiTheme="majorBidi" w:hAnsiTheme="majorBidi"/>
          <w:sz w:val="24"/>
          <w:szCs w:val="24"/>
        </w:rPr>
        <w:t>κυβερνοβίας</w:t>
      </w:r>
      <w:proofErr w:type="spellEnd"/>
      <w:r>
        <w:rPr>
          <w:rStyle w:val="doceo-font-family-base"/>
          <w:rFonts w:asciiTheme="majorBidi" w:hAnsiTheme="majorBidi"/>
          <w:sz w:val="24"/>
          <w:szCs w:val="24"/>
        </w:rPr>
        <w:t xml:space="preserve">, έχει δηλαδή γίνει δέκτης μιας ηλεκτρονικής επίθεσης εκφοβιστικής συμπεριφοράς, που στόχο έχει να πλήξει τη σωματική ή ψυχολογική ή συναισθηματική ακεραιότητά της.  Οι κυριότερες μορφές της </w:t>
      </w:r>
      <w:proofErr w:type="spellStart"/>
      <w:r>
        <w:rPr>
          <w:rStyle w:val="doceo-font-family-base"/>
          <w:rFonts w:asciiTheme="majorBidi" w:hAnsiTheme="majorBidi"/>
          <w:sz w:val="24"/>
          <w:szCs w:val="24"/>
        </w:rPr>
        <w:t>έμφυλης</w:t>
      </w:r>
      <w:proofErr w:type="spellEnd"/>
      <w:r>
        <w:rPr>
          <w:rStyle w:val="doceo-font-family-base"/>
          <w:rFonts w:asciiTheme="majorBidi" w:hAnsiTheme="majorBidi"/>
          <w:sz w:val="24"/>
          <w:szCs w:val="24"/>
        </w:rPr>
        <w:t xml:space="preserve"> </w:t>
      </w:r>
      <w:proofErr w:type="spellStart"/>
      <w:r>
        <w:rPr>
          <w:rStyle w:val="doceo-font-family-base"/>
          <w:rFonts w:asciiTheme="majorBidi" w:hAnsiTheme="majorBidi"/>
          <w:sz w:val="24"/>
          <w:szCs w:val="24"/>
        </w:rPr>
        <w:t>κυβερνοβίας</w:t>
      </w:r>
      <w:proofErr w:type="spellEnd"/>
      <w:r>
        <w:rPr>
          <w:rStyle w:val="doceo-font-family-base"/>
          <w:rFonts w:asciiTheme="majorBidi" w:hAnsiTheme="majorBidi"/>
          <w:sz w:val="24"/>
          <w:szCs w:val="24"/>
        </w:rPr>
        <w:t xml:space="preserve"> είναι:</w:t>
      </w:r>
    </w:p>
    <w:p w14:paraId="372E3AEB" w14:textId="77777777" w:rsidR="001901BD" w:rsidRDefault="001901BD" w:rsidP="001901BD">
      <w:pPr>
        <w:contextualSpacing/>
        <w:jc w:val="both"/>
        <w:rPr>
          <w:rStyle w:val="doceo-font-family-base"/>
          <w:rFonts w:asciiTheme="majorBidi" w:hAnsiTheme="majorBidi"/>
          <w:sz w:val="24"/>
          <w:szCs w:val="24"/>
        </w:rPr>
      </w:pPr>
      <w:r>
        <w:rPr>
          <w:rStyle w:val="doceo-font-family-base"/>
          <w:rFonts w:asciiTheme="majorBidi" w:hAnsiTheme="majorBidi"/>
          <w:sz w:val="24"/>
          <w:szCs w:val="24"/>
        </w:rPr>
        <w:lastRenderedPageBreak/>
        <w:t>-</w:t>
      </w:r>
      <w:r w:rsidRPr="00EB1539">
        <w:rPr>
          <w:rStyle w:val="doceo-font-family-base"/>
          <w:rFonts w:asciiTheme="majorBidi" w:hAnsiTheme="majorBidi"/>
          <w:b/>
          <w:bCs/>
          <w:sz w:val="24"/>
          <w:szCs w:val="24"/>
        </w:rPr>
        <w:t>Διαδικτυακή παρακολούθηση</w:t>
      </w:r>
      <w:r>
        <w:rPr>
          <w:rStyle w:val="doceo-font-family-base"/>
          <w:rFonts w:asciiTheme="majorBidi" w:hAnsiTheme="majorBidi"/>
          <w:b/>
          <w:bCs/>
          <w:sz w:val="24"/>
          <w:szCs w:val="24"/>
        </w:rPr>
        <w:t xml:space="preserve">: </w:t>
      </w:r>
      <w:r>
        <w:rPr>
          <w:rStyle w:val="doceo-font-family-base"/>
          <w:rFonts w:asciiTheme="majorBidi" w:hAnsiTheme="majorBidi"/>
          <w:sz w:val="24"/>
          <w:szCs w:val="24"/>
        </w:rPr>
        <w:t>Είναι η ψηφιακή επίμονη και επαναλαμβανόμενη παρακολούθηση του θύματος, χωρίς τη συναίνεσή του, η οποία και περιλαμβάνει την παρακολούθηση των διαδικτυακών του δεδομένων και δραστηριοτήτων.</w:t>
      </w:r>
    </w:p>
    <w:p w14:paraId="0397119B" w14:textId="77777777" w:rsidR="001901BD" w:rsidRDefault="001901BD" w:rsidP="001901BD">
      <w:pPr>
        <w:contextualSpacing/>
        <w:jc w:val="both"/>
        <w:rPr>
          <w:rStyle w:val="doceo-font-family-base"/>
          <w:rFonts w:asciiTheme="majorBidi" w:hAnsiTheme="majorBidi"/>
          <w:sz w:val="24"/>
          <w:szCs w:val="24"/>
        </w:rPr>
      </w:pPr>
      <w:r>
        <w:rPr>
          <w:rStyle w:val="doceo-font-family-base"/>
          <w:rFonts w:asciiTheme="majorBidi" w:hAnsiTheme="majorBidi"/>
          <w:b/>
          <w:bCs/>
          <w:sz w:val="24"/>
          <w:szCs w:val="24"/>
        </w:rPr>
        <w:t xml:space="preserve">-Κακόβουλη διαρροή προσωπικών δεδομένων: </w:t>
      </w:r>
      <w:r>
        <w:rPr>
          <w:rStyle w:val="doceo-font-family-base"/>
          <w:rFonts w:asciiTheme="majorBidi" w:hAnsiTheme="majorBidi"/>
          <w:sz w:val="24"/>
          <w:szCs w:val="24"/>
        </w:rPr>
        <w:t>Είναι η διαδικτυακή αναζήτηση και ανάρτηση προσωπικών δεδομένων χωρίς τη συναίνεση του κατόχου τους, αντίθετα με κακόβουλη</w:t>
      </w:r>
      <w:r>
        <w:rPr>
          <w:rStyle w:val="doceo-font-family-base"/>
          <w:rFonts w:asciiTheme="majorBidi" w:hAnsiTheme="majorBidi"/>
          <w:b/>
          <w:bCs/>
          <w:sz w:val="24"/>
          <w:szCs w:val="24"/>
        </w:rPr>
        <w:t xml:space="preserve">  </w:t>
      </w:r>
      <w:r>
        <w:rPr>
          <w:rStyle w:val="doceo-font-family-base"/>
          <w:rFonts w:asciiTheme="majorBidi" w:hAnsiTheme="majorBidi"/>
          <w:sz w:val="24"/>
          <w:szCs w:val="24"/>
        </w:rPr>
        <w:t>πρόθεση τον εξευτελισμό και την απαξία του θύματος</w:t>
      </w:r>
    </w:p>
    <w:p w14:paraId="558B1EAE" w14:textId="77777777" w:rsidR="001901BD" w:rsidRDefault="001901BD" w:rsidP="001901BD">
      <w:pPr>
        <w:contextualSpacing/>
        <w:jc w:val="both"/>
        <w:rPr>
          <w:rStyle w:val="doceo-font-family-base"/>
          <w:rFonts w:asciiTheme="majorBidi" w:hAnsiTheme="majorBidi"/>
          <w:sz w:val="24"/>
          <w:szCs w:val="24"/>
        </w:rPr>
      </w:pPr>
      <w:r>
        <w:rPr>
          <w:rStyle w:val="doceo-font-family-base"/>
          <w:rFonts w:asciiTheme="majorBidi" w:hAnsiTheme="majorBidi"/>
          <w:b/>
          <w:bCs/>
          <w:sz w:val="24"/>
          <w:szCs w:val="24"/>
        </w:rPr>
        <w:t xml:space="preserve">-Εκδικητική πορνογραφία: </w:t>
      </w:r>
      <w:r>
        <w:rPr>
          <w:rStyle w:val="doceo-font-family-base"/>
          <w:rFonts w:asciiTheme="majorBidi" w:hAnsiTheme="majorBidi"/>
          <w:sz w:val="24"/>
          <w:szCs w:val="24"/>
        </w:rPr>
        <w:t>Είναι η ανάρτηση ερωτικών, σεξουαλικών και ευαίσθητων προσωπικών εικόνων του θύματος με σκοπό το διασυρμό του.</w:t>
      </w:r>
    </w:p>
    <w:p w14:paraId="5524DBF7" w14:textId="77777777" w:rsidR="001901BD" w:rsidRDefault="001901BD" w:rsidP="001901BD">
      <w:pPr>
        <w:contextualSpacing/>
        <w:jc w:val="both"/>
        <w:rPr>
          <w:rStyle w:val="doceo-font-family-base"/>
          <w:rFonts w:asciiTheme="majorBidi" w:hAnsiTheme="majorBidi"/>
          <w:sz w:val="24"/>
          <w:szCs w:val="24"/>
        </w:rPr>
      </w:pPr>
      <w:r>
        <w:rPr>
          <w:rStyle w:val="doceo-font-family-base"/>
          <w:rFonts w:asciiTheme="majorBidi" w:hAnsiTheme="majorBidi"/>
          <w:b/>
          <w:bCs/>
          <w:sz w:val="24"/>
          <w:szCs w:val="24"/>
        </w:rPr>
        <w:t>-Διαμοιρασμός υλικού σεξουαλικού περιεχομένου:</w:t>
      </w:r>
      <w:r>
        <w:rPr>
          <w:rStyle w:val="doceo-font-family-base"/>
          <w:rFonts w:asciiTheme="majorBidi" w:hAnsiTheme="majorBidi"/>
          <w:sz w:val="24"/>
          <w:szCs w:val="24"/>
        </w:rPr>
        <w:t xml:space="preserve"> Είναι η δημοσιοποίηση στο διαδίκτυο μηνυμάτων σεξουαλικού περιεχομένου χωρίς τη συναίνεση του θύματος, που στόχο έχει τη διαπόμπευσή του</w:t>
      </w:r>
    </w:p>
    <w:p w14:paraId="34CB00CF" w14:textId="77777777" w:rsidR="009D1B3A" w:rsidRDefault="001901BD" w:rsidP="001901BD">
      <w:pPr>
        <w:contextualSpacing/>
        <w:jc w:val="both"/>
        <w:rPr>
          <w:rStyle w:val="doceo-font-family-base"/>
          <w:rFonts w:asciiTheme="majorBidi" w:hAnsiTheme="majorBidi"/>
          <w:b/>
          <w:bCs/>
          <w:sz w:val="24"/>
          <w:szCs w:val="24"/>
        </w:rPr>
      </w:pPr>
      <w:r>
        <w:rPr>
          <w:rStyle w:val="doceo-font-family-base"/>
          <w:rFonts w:asciiTheme="majorBidi" w:hAnsiTheme="majorBidi"/>
          <w:sz w:val="24"/>
          <w:szCs w:val="24"/>
        </w:rPr>
        <w:t>-</w:t>
      </w:r>
      <w:r>
        <w:rPr>
          <w:rStyle w:val="doceo-font-family-base"/>
          <w:rFonts w:asciiTheme="majorBidi" w:hAnsiTheme="majorBidi"/>
          <w:b/>
          <w:bCs/>
          <w:sz w:val="24"/>
          <w:szCs w:val="24"/>
        </w:rPr>
        <w:t xml:space="preserve">Διαδικτυακή ηδονοβλεψία: </w:t>
      </w:r>
      <w:r>
        <w:rPr>
          <w:rStyle w:val="doceo-font-family-base"/>
          <w:rFonts w:asciiTheme="majorBidi" w:hAnsiTheme="majorBidi"/>
          <w:sz w:val="24"/>
          <w:szCs w:val="24"/>
        </w:rPr>
        <w:t xml:space="preserve">Είναι η ύπουλη και εν αγνοία του θύματος λήψη φωτογραφιών ή βίντεο του στήθους, των ποδιών ή των γεννητικών οργάνων του, που στοχεύει στην ευχαρίστηση του δράστη. </w:t>
      </w:r>
    </w:p>
    <w:p w14:paraId="59FD1412" w14:textId="781ABCD4" w:rsidR="001901BD" w:rsidRDefault="001901BD" w:rsidP="001901BD">
      <w:pPr>
        <w:contextualSpacing/>
        <w:jc w:val="both"/>
        <w:rPr>
          <w:rStyle w:val="doceo-font-family-base"/>
          <w:rFonts w:asciiTheme="majorBidi" w:hAnsiTheme="majorBidi"/>
          <w:sz w:val="24"/>
          <w:szCs w:val="24"/>
        </w:rPr>
      </w:pPr>
      <w:r>
        <w:rPr>
          <w:rStyle w:val="doceo-font-family-base"/>
          <w:rFonts w:asciiTheme="majorBidi" w:hAnsiTheme="majorBidi"/>
          <w:b/>
          <w:bCs/>
          <w:sz w:val="24"/>
          <w:szCs w:val="24"/>
        </w:rPr>
        <w:t xml:space="preserve">-Διαδικτυακή ρητορική μίσους: </w:t>
      </w:r>
      <w:r>
        <w:rPr>
          <w:rStyle w:val="doceo-font-family-base"/>
          <w:rFonts w:asciiTheme="majorBidi" w:hAnsiTheme="majorBidi"/>
          <w:sz w:val="24"/>
          <w:szCs w:val="24"/>
        </w:rPr>
        <w:t xml:space="preserve">Είναι η χρήση ψηφιακών </w:t>
      </w:r>
      <w:proofErr w:type="spellStart"/>
      <w:r>
        <w:rPr>
          <w:rStyle w:val="doceo-font-family-base"/>
          <w:rFonts w:asciiTheme="majorBidi" w:hAnsiTheme="majorBidi"/>
          <w:sz w:val="24"/>
          <w:szCs w:val="24"/>
        </w:rPr>
        <w:t>πλατφορμών</w:t>
      </w:r>
      <w:proofErr w:type="spellEnd"/>
      <w:r>
        <w:rPr>
          <w:rStyle w:val="doceo-font-family-base"/>
          <w:rFonts w:asciiTheme="majorBidi" w:hAnsiTheme="majorBidi"/>
          <w:sz w:val="24"/>
          <w:szCs w:val="24"/>
        </w:rPr>
        <w:t xml:space="preserve"> για τη διάδοση περιεχομένου μίσους, διακρίσεων ή προκατάληψης, που στοχεύει ένα άτομο (ή ομάδα ανθρώπων) με βάση το φύλο, τη φυλή, την εθνικότητα ή άλλα χαρακτηριστικά τους.</w:t>
      </w:r>
    </w:p>
    <w:p w14:paraId="5CF7CAFC" w14:textId="77777777" w:rsidR="001901BD" w:rsidRPr="00DE15D5" w:rsidRDefault="001901BD" w:rsidP="001901BD">
      <w:pPr>
        <w:contextualSpacing/>
        <w:jc w:val="both"/>
        <w:rPr>
          <w:rStyle w:val="doceo-font-family-base"/>
          <w:rFonts w:asciiTheme="majorBidi" w:hAnsiTheme="majorBidi"/>
          <w:sz w:val="24"/>
          <w:szCs w:val="24"/>
        </w:rPr>
      </w:pPr>
      <w:r>
        <w:rPr>
          <w:rStyle w:val="doceo-font-family-base"/>
          <w:rFonts w:asciiTheme="majorBidi" w:hAnsiTheme="majorBidi"/>
          <w:b/>
          <w:bCs/>
          <w:sz w:val="24"/>
          <w:szCs w:val="24"/>
        </w:rPr>
        <w:t xml:space="preserve">-Ψηφιακές απειλές: </w:t>
      </w:r>
      <w:r>
        <w:rPr>
          <w:rStyle w:val="doceo-font-family-base"/>
          <w:rFonts w:asciiTheme="majorBidi" w:hAnsiTheme="majorBidi"/>
          <w:sz w:val="24"/>
          <w:szCs w:val="24"/>
        </w:rPr>
        <w:t>Είναι η αποστολή μηνυμάτων για πρόκληση βλάβης, που μπορεί να κυμαίνεται από λεκτικό εκφοβισμό  η βαρύτερες απειλές βίας.</w:t>
      </w:r>
    </w:p>
    <w:p w14:paraId="29330B3A" w14:textId="77777777" w:rsidR="001901BD" w:rsidRDefault="001901BD" w:rsidP="001901BD">
      <w:pPr>
        <w:contextualSpacing/>
        <w:jc w:val="both"/>
        <w:rPr>
          <w:rStyle w:val="doceo-font-family-base"/>
          <w:rFonts w:asciiTheme="majorBidi" w:hAnsiTheme="majorBidi"/>
          <w:sz w:val="24"/>
          <w:szCs w:val="24"/>
        </w:rPr>
      </w:pPr>
      <w:r>
        <w:rPr>
          <w:rStyle w:val="doceo-font-family-base"/>
          <w:rFonts w:asciiTheme="majorBidi" w:hAnsiTheme="majorBidi"/>
          <w:b/>
          <w:bCs/>
          <w:sz w:val="24"/>
          <w:szCs w:val="24"/>
        </w:rPr>
        <w:t xml:space="preserve">-Διαδικτυακή πλαστοπροσωπία: </w:t>
      </w:r>
      <w:r>
        <w:rPr>
          <w:rStyle w:val="doceo-font-family-base"/>
          <w:rFonts w:asciiTheme="majorBidi" w:hAnsiTheme="majorBidi"/>
          <w:sz w:val="24"/>
          <w:szCs w:val="24"/>
        </w:rPr>
        <w:t xml:space="preserve">Είναι η χρησιμοποίηση της ταυτότητας άλλου προσώπου, της εικόνας του και των προσωπικών του στοιχείων με σκοπό να βλάψει τρίτους ή τη διαπόμπευση του εν λόγω προσώπου. </w:t>
      </w:r>
    </w:p>
    <w:p w14:paraId="26427635" w14:textId="77777777" w:rsidR="001901BD" w:rsidRDefault="001901BD" w:rsidP="001901BD">
      <w:pPr>
        <w:jc w:val="both"/>
        <w:rPr>
          <w:rStyle w:val="doceo-font-family-base"/>
          <w:rFonts w:asciiTheme="majorBidi" w:hAnsiTheme="majorBidi"/>
          <w:sz w:val="24"/>
          <w:szCs w:val="24"/>
        </w:rPr>
      </w:pPr>
      <w:r>
        <w:rPr>
          <w:rStyle w:val="doceo-font-family-base"/>
          <w:rFonts w:asciiTheme="majorBidi" w:hAnsiTheme="majorBidi"/>
          <w:b/>
          <w:bCs/>
          <w:sz w:val="24"/>
          <w:szCs w:val="24"/>
        </w:rPr>
        <w:t xml:space="preserve">-Διαδικτυακή στρατολόγηση με σκοπό τη σωματεμπορία: </w:t>
      </w:r>
      <w:r>
        <w:rPr>
          <w:rStyle w:val="doceo-font-family-base"/>
          <w:rFonts w:asciiTheme="majorBidi" w:hAnsiTheme="majorBidi"/>
          <w:sz w:val="24"/>
          <w:szCs w:val="24"/>
        </w:rPr>
        <w:t>Είναι η κακόβουλη παγίδευση θυμάτων, κυρίως γυναικών και κοριτσιών σε κυκλώματα διεθνούς σωματεμπορίας</w:t>
      </w:r>
    </w:p>
    <w:p w14:paraId="41BE8EC6" w14:textId="33F30E21" w:rsidR="00900140" w:rsidRDefault="001901BD" w:rsidP="001901BD">
      <w:pPr>
        <w:contextualSpacing/>
        <w:jc w:val="both"/>
        <w:rPr>
          <w:rStyle w:val="doceo-font-family-base"/>
          <w:rFonts w:asciiTheme="majorBidi" w:hAnsiTheme="majorBidi"/>
          <w:sz w:val="24"/>
          <w:szCs w:val="24"/>
        </w:rPr>
      </w:pPr>
      <w:r>
        <w:rPr>
          <w:rStyle w:val="doceo-font-family-base"/>
          <w:rFonts w:asciiTheme="majorBidi" w:hAnsiTheme="majorBidi"/>
          <w:sz w:val="24"/>
          <w:szCs w:val="24"/>
        </w:rPr>
        <w:t>Σε διεθνές επίπεδο το πρώτο συνεκτικό κείμενο για την αντιμετώπιση των εγκλημάτων στον Κυβερνοχώρο είναι η Σύμβαση του Συμβουλίου της Ευρώπης, γνωστή ως Σύμβαση της Βουδαπέστης,</w:t>
      </w:r>
      <w:r w:rsidR="00BD031D">
        <w:rPr>
          <w:rStyle w:val="doceo-font-family-base"/>
          <w:rFonts w:asciiTheme="majorBidi" w:hAnsiTheme="majorBidi"/>
          <w:sz w:val="24"/>
          <w:szCs w:val="24"/>
        </w:rPr>
        <w:t xml:space="preserve">(και τα δύο </w:t>
      </w:r>
      <w:proofErr w:type="spellStart"/>
      <w:r w:rsidR="00BD031D">
        <w:rPr>
          <w:rStyle w:val="doceo-font-family-base"/>
          <w:rFonts w:asciiTheme="majorBidi" w:hAnsiTheme="majorBidi"/>
          <w:sz w:val="24"/>
          <w:szCs w:val="24"/>
        </w:rPr>
        <w:t>πρωτόολλά</w:t>
      </w:r>
      <w:proofErr w:type="spellEnd"/>
      <w:r w:rsidR="00BD031D">
        <w:rPr>
          <w:rStyle w:val="doceo-font-family-base"/>
          <w:rFonts w:asciiTheme="majorBidi" w:hAnsiTheme="majorBidi"/>
          <w:sz w:val="24"/>
          <w:szCs w:val="24"/>
        </w:rPr>
        <w:t xml:space="preserve"> της)</w:t>
      </w:r>
      <w:r>
        <w:rPr>
          <w:rStyle w:val="doceo-font-family-base"/>
          <w:rFonts w:asciiTheme="majorBidi" w:hAnsiTheme="majorBidi"/>
          <w:sz w:val="24"/>
          <w:szCs w:val="24"/>
        </w:rPr>
        <w:t xml:space="preserve"> που υπεγράφη στις 23.11.2001 στη Βουδαπέστη και τέθηκε σε ισχύ την 1.7 2004. </w:t>
      </w:r>
    </w:p>
    <w:p w14:paraId="3786233F" w14:textId="20A69F54" w:rsidR="00C40FDB" w:rsidRDefault="00C40FDB" w:rsidP="001901BD">
      <w:pPr>
        <w:contextualSpacing/>
        <w:jc w:val="both"/>
        <w:rPr>
          <w:b/>
          <w:bCs/>
          <w:sz w:val="28"/>
          <w:szCs w:val="28"/>
        </w:rPr>
      </w:pPr>
    </w:p>
    <w:p w14:paraId="71A3F3FE" w14:textId="5BD67438" w:rsidR="000E38A1" w:rsidRPr="007C7A29" w:rsidRDefault="00860084" w:rsidP="00D83858">
      <w:pPr>
        <w:pStyle w:val="a6"/>
        <w:numPr>
          <w:ilvl w:val="0"/>
          <w:numId w:val="4"/>
        </w:numPr>
        <w:jc w:val="both"/>
        <w:rPr>
          <w:b/>
          <w:bCs/>
          <w:sz w:val="28"/>
          <w:szCs w:val="28"/>
        </w:rPr>
      </w:pPr>
      <w:r>
        <w:rPr>
          <w:b/>
          <w:bCs/>
          <w:sz w:val="28"/>
          <w:szCs w:val="28"/>
        </w:rPr>
        <w:t xml:space="preserve">Τιμωρία </w:t>
      </w:r>
      <w:r w:rsidR="00544F2A">
        <w:rPr>
          <w:b/>
          <w:bCs/>
          <w:sz w:val="28"/>
          <w:szCs w:val="28"/>
        </w:rPr>
        <w:t xml:space="preserve">των </w:t>
      </w:r>
      <w:proofErr w:type="spellStart"/>
      <w:r w:rsidR="00544F2A">
        <w:rPr>
          <w:b/>
          <w:bCs/>
          <w:sz w:val="28"/>
          <w:szCs w:val="28"/>
        </w:rPr>
        <w:t>διαδικτιακών</w:t>
      </w:r>
      <w:proofErr w:type="spellEnd"/>
      <w:r w:rsidR="00544F2A">
        <w:rPr>
          <w:b/>
          <w:bCs/>
          <w:sz w:val="28"/>
          <w:szCs w:val="28"/>
        </w:rPr>
        <w:t xml:space="preserve"> ή μέσω της τεχνολογίας της πληροφορική</w:t>
      </w:r>
      <w:r w:rsidR="00A737C0">
        <w:rPr>
          <w:b/>
          <w:bCs/>
          <w:sz w:val="28"/>
          <w:szCs w:val="28"/>
        </w:rPr>
        <w:t>ς</w:t>
      </w:r>
      <w:r w:rsidR="00544F2A">
        <w:rPr>
          <w:b/>
          <w:bCs/>
          <w:sz w:val="28"/>
          <w:szCs w:val="28"/>
        </w:rPr>
        <w:t xml:space="preserve"> εγκλημάτων που προβλέπει ο </w:t>
      </w:r>
      <w:r w:rsidR="001372EA">
        <w:rPr>
          <w:b/>
          <w:bCs/>
          <w:sz w:val="28"/>
          <w:szCs w:val="28"/>
        </w:rPr>
        <w:t>Ποινικός μας Κώδικας</w:t>
      </w:r>
    </w:p>
    <w:p w14:paraId="1F3B96F4" w14:textId="3C13EAEB" w:rsidR="000E38A1" w:rsidRDefault="00AD6742" w:rsidP="001901BD">
      <w:pPr>
        <w:jc w:val="both"/>
        <w:rPr>
          <w:b/>
          <w:bCs/>
          <w:sz w:val="28"/>
          <w:szCs w:val="28"/>
          <w:vertAlign w:val="superscript"/>
        </w:rPr>
      </w:pPr>
      <w:proofErr w:type="spellStart"/>
      <w:r>
        <w:rPr>
          <w:b/>
          <w:bCs/>
          <w:sz w:val="28"/>
          <w:szCs w:val="28"/>
          <w:lang w:val="en-US"/>
        </w:rPr>
        <w:t>i</w:t>
      </w:r>
      <w:proofErr w:type="spellEnd"/>
      <w:r w:rsidRPr="00AD6742">
        <w:rPr>
          <w:b/>
          <w:bCs/>
          <w:sz w:val="28"/>
          <w:szCs w:val="28"/>
        </w:rPr>
        <w:t>.</w:t>
      </w:r>
      <w:r w:rsidR="001D7247" w:rsidRPr="001D7247">
        <w:rPr>
          <w:b/>
          <w:bCs/>
          <w:sz w:val="28"/>
          <w:szCs w:val="28"/>
        </w:rPr>
        <w:t xml:space="preserve"> </w:t>
      </w:r>
      <w:proofErr w:type="spellStart"/>
      <w:r w:rsidR="000E38A1">
        <w:rPr>
          <w:b/>
          <w:bCs/>
          <w:sz w:val="28"/>
          <w:szCs w:val="28"/>
        </w:rPr>
        <w:t>Παρενοχλητική</w:t>
      </w:r>
      <w:proofErr w:type="spellEnd"/>
      <w:r w:rsidR="000E38A1">
        <w:rPr>
          <w:b/>
          <w:bCs/>
          <w:sz w:val="28"/>
          <w:szCs w:val="28"/>
        </w:rPr>
        <w:t xml:space="preserve"> </w:t>
      </w:r>
      <w:proofErr w:type="gramStart"/>
      <w:r w:rsidR="000E38A1">
        <w:rPr>
          <w:b/>
          <w:bCs/>
          <w:sz w:val="28"/>
          <w:szCs w:val="28"/>
        </w:rPr>
        <w:t xml:space="preserve">παρακολούθηση </w:t>
      </w:r>
      <w:r w:rsidR="00C72B6E">
        <w:rPr>
          <w:b/>
          <w:bCs/>
          <w:sz w:val="28"/>
          <w:szCs w:val="28"/>
        </w:rPr>
        <w:t xml:space="preserve"> μέσω</w:t>
      </w:r>
      <w:proofErr w:type="gramEnd"/>
      <w:r w:rsidR="00C72B6E">
        <w:rPr>
          <w:b/>
          <w:bCs/>
          <w:sz w:val="28"/>
          <w:szCs w:val="28"/>
        </w:rPr>
        <w:t xml:space="preserve"> διαδικτύου </w:t>
      </w:r>
      <w:r w:rsidR="000E38A1">
        <w:rPr>
          <w:b/>
          <w:bCs/>
          <w:sz w:val="28"/>
          <w:szCs w:val="28"/>
        </w:rPr>
        <w:t>(άρθρο 333ΠΚ</w:t>
      </w:r>
      <w:r w:rsidR="00424EEC">
        <w:rPr>
          <w:b/>
          <w:bCs/>
          <w:sz w:val="28"/>
          <w:szCs w:val="28"/>
        </w:rPr>
        <w:t xml:space="preserve"> παρ.1</w:t>
      </w:r>
      <w:r w:rsidR="00424EEC" w:rsidRPr="00424EEC">
        <w:rPr>
          <w:b/>
          <w:bCs/>
          <w:sz w:val="28"/>
          <w:szCs w:val="28"/>
          <w:vertAlign w:val="superscript"/>
        </w:rPr>
        <w:t>Α</w:t>
      </w:r>
      <w:r w:rsidR="005726D2">
        <w:rPr>
          <w:b/>
          <w:bCs/>
          <w:sz w:val="28"/>
          <w:szCs w:val="28"/>
          <w:vertAlign w:val="superscript"/>
        </w:rPr>
        <w:t>)</w:t>
      </w:r>
    </w:p>
    <w:p w14:paraId="45D27324" w14:textId="31E459BB" w:rsidR="005726D2" w:rsidRDefault="005726D2" w:rsidP="005726D2">
      <w:pPr>
        <w:jc w:val="left"/>
      </w:pPr>
      <w:r w:rsidRPr="005523A6">
        <w:t xml:space="preserve">1Α. Όποιος θέτει άλλον υπό παρακολούθηση, συνεχή ή κατ’ επανάληψη, με τη χρήση της τεχνολογίας των πληροφοριών και επικοινωνιών, με σκοπό την </w:t>
      </w:r>
      <w:proofErr w:type="spellStart"/>
      <w:r w:rsidRPr="005523A6">
        <w:t>ιχνηλάτηση</w:t>
      </w:r>
      <w:proofErr w:type="spellEnd"/>
      <w:r w:rsidRPr="005523A6">
        <w:t xml:space="preserve"> ή την επιτήρηση των κινήσεων και των δραστηριοτήτων του, προκαλώντας σε αυτόν τρόμο ή ανησυχία, τιμωρείται με ποινή </w:t>
      </w:r>
      <w:proofErr w:type="spellStart"/>
      <w:r w:rsidRPr="005523A6">
        <w:t>φυλάκισ</w:t>
      </w:r>
      <w:r w:rsidR="00860084">
        <w:t>ρ</w:t>
      </w:r>
      <w:r w:rsidRPr="005523A6">
        <w:t>ης</w:t>
      </w:r>
      <w:proofErr w:type="spellEnd"/>
      <w:r w:rsidRPr="005523A6">
        <w:t xml:space="preserve"> έως δύο (2) έτη.</w:t>
      </w:r>
      <w:r>
        <w:t xml:space="preserve"> Αν το θύμα είναι ανήλικος ή ευάλωτο πρόσωπο ο δράστης τιμωρείται με φυλάκιση τριών (3) ετών.</w:t>
      </w:r>
    </w:p>
    <w:p w14:paraId="64AD403E" w14:textId="4D355E96" w:rsidR="00E35295" w:rsidRPr="00583BB8" w:rsidRDefault="001D7247" w:rsidP="005726D2">
      <w:pPr>
        <w:jc w:val="left"/>
        <w:rPr>
          <w:b/>
          <w:bCs/>
          <w:sz w:val="24"/>
          <w:szCs w:val="24"/>
        </w:rPr>
      </w:pPr>
      <w:r w:rsidRPr="00583BB8">
        <w:rPr>
          <w:b/>
          <w:bCs/>
          <w:sz w:val="24"/>
          <w:szCs w:val="24"/>
          <w:lang w:val="en-US"/>
        </w:rPr>
        <w:t>II</w:t>
      </w:r>
      <w:r w:rsidRPr="00583BB8">
        <w:rPr>
          <w:b/>
          <w:bCs/>
          <w:sz w:val="24"/>
          <w:szCs w:val="24"/>
        </w:rPr>
        <w:t>.</w:t>
      </w:r>
      <w:proofErr w:type="spellStart"/>
      <w:r w:rsidR="001A7035" w:rsidRPr="00583BB8">
        <w:rPr>
          <w:b/>
          <w:bCs/>
          <w:sz w:val="24"/>
          <w:szCs w:val="24"/>
        </w:rPr>
        <w:t>Κυβερνοπαρενόχληση</w:t>
      </w:r>
      <w:proofErr w:type="spellEnd"/>
      <w:r w:rsidR="001A7035" w:rsidRPr="00583BB8">
        <w:rPr>
          <w:b/>
          <w:bCs/>
          <w:sz w:val="24"/>
          <w:szCs w:val="24"/>
        </w:rPr>
        <w:t xml:space="preserve"> (άρθρο 337 παρ</w:t>
      </w:r>
      <w:r w:rsidR="00E35295" w:rsidRPr="00583BB8">
        <w:rPr>
          <w:b/>
          <w:bCs/>
          <w:sz w:val="24"/>
          <w:szCs w:val="24"/>
        </w:rPr>
        <w:t>.  3 και   Π.Κ</w:t>
      </w:r>
      <w:r w:rsidR="00A737C0" w:rsidRPr="00583BB8">
        <w:rPr>
          <w:b/>
          <w:bCs/>
          <w:sz w:val="24"/>
          <w:szCs w:val="24"/>
        </w:rPr>
        <w:t>)</w:t>
      </w:r>
    </w:p>
    <w:p w14:paraId="227F2F33" w14:textId="6CC3A00A" w:rsidR="00E35295" w:rsidRDefault="00E35295" w:rsidP="005726D2">
      <w:pPr>
        <w:jc w:val="left"/>
      </w:pPr>
      <w:r w:rsidRPr="003C009B">
        <w:lastRenderedPageBreak/>
        <w:t xml:space="preserve">Ενήλικος, </w:t>
      </w:r>
      <w:r w:rsidRPr="003C009B">
        <w:rPr>
          <w:b/>
          <w:bCs/>
        </w:rPr>
        <w:t xml:space="preserve">ο οποίος μέσω διαδικτύου ή άλλων μέσων ή τεχνολογιών πληροφορικής </w:t>
      </w:r>
      <w:r w:rsidRPr="003C009B">
        <w:t>αποκτά επαφή με πρόσωπο που δεν συμπλήρωσε τα δεκαπέντε (15) έτη και με χειρονομίες ή προτάσεις, προσβάλλει την τιμή του ανηλίκου στο πεδίο της γενετήσιας ζωής του, τιμωρείται με φυλάκιση τουλάχιστον δύο (2) ετών. Αν επακολούθησε συνάντηση ο ενήλικος τιμωρείται με φυλάκιση τουλάχιστον τριών (3) ετών.</w:t>
      </w:r>
    </w:p>
    <w:p w14:paraId="760C02C0" w14:textId="660AA7BB" w:rsidR="005726D2" w:rsidRPr="004A02ED" w:rsidRDefault="001D7247" w:rsidP="00573FF4">
      <w:pPr>
        <w:jc w:val="left"/>
      </w:pPr>
      <w:r>
        <w:rPr>
          <w:b/>
          <w:bCs/>
          <w:lang w:val="en-US"/>
        </w:rPr>
        <w:t>iii</w:t>
      </w:r>
      <w:r w:rsidRPr="001D7247">
        <w:rPr>
          <w:b/>
          <w:bCs/>
        </w:rPr>
        <w:t>.</w:t>
      </w:r>
      <w:r w:rsidR="008548F2" w:rsidRPr="008548F2">
        <w:rPr>
          <w:b/>
          <w:bCs/>
        </w:rPr>
        <w:t>Διέγερση σε διάπραξη εγκλημάτων, βιαιοπραγίες ή διχόνοια</w:t>
      </w:r>
      <w:r w:rsidR="008548F2">
        <w:rPr>
          <w:b/>
          <w:bCs/>
        </w:rPr>
        <w:t xml:space="preserve"> (άρθρο 1</w:t>
      </w:r>
      <w:r w:rsidR="00573FF4">
        <w:rPr>
          <w:b/>
          <w:bCs/>
        </w:rPr>
        <w:t>84 παρ. 2</w:t>
      </w:r>
      <w:r w:rsidR="00573FF4" w:rsidRPr="00573FF4">
        <w:rPr>
          <w:b/>
          <w:bCs/>
          <w:vertAlign w:val="superscript"/>
        </w:rPr>
        <w:t>Α</w:t>
      </w:r>
      <w:r w:rsidR="00573FF4">
        <w:rPr>
          <w:b/>
          <w:bCs/>
        </w:rPr>
        <w:t xml:space="preserve"> ΠΚ)</w:t>
      </w:r>
      <w:r w:rsidR="00821569">
        <w:rPr>
          <w:b/>
          <w:bCs/>
        </w:rPr>
        <w:t xml:space="preserve"> </w:t>
      </w:r>
      <w:r w:rsidR="00885A35">
        <w:rPr>
          <w:b/>
          <w:bCs/>
        </w:rPr>
        <w:t>(</w:t>
      </w:r>
      <w:r w:rsidR="00885A35">
        <w:rPr>
          <w:b/>
          <w:bCs/>
          <w:lang w:val="en-US"/>
        </w:rPr>
        <w:t>doxing</w:t>
      </w:r>
      <w:r w:rsidR="004A02ED" w:rsidRPr="004A02ED">
        <w:rPr>
          <w:b/>
          <w:bCs/>
        </w:rPr>
        <w:t>)</w:t>
      </w:r>
    </w:p>
    <w:p w14:paraId="7EEDA9A3" w14:textId="3A56CD9C" w:rsidR="008F3EEF" w:rsidRDefault="008F3EEF" w:rsidP="001901BD">
      <w:pPr>
        <w:jc w:val="both"/>
        <w:rPr>
          <w:sz w:val="24"/>
          <w:szCs w:val="24"/>
        </w:rPr>
      </w:pPr>
      <w:r w:rsidRPr="00573FF4">
        <w:rPr>
          <w:sz w:val="24"/>
          <w:szCs w:val="24"/>
        </w:rPr>
        <w:t xml:space="preserve">2Α. Όποιος </w:t>
      </w:r>
      <w:r w:rsidRPr="00FF2EAF">
        <w:rPr>
          <w:b/>
          <w:bCs/>
          <w:sz w:val="24"/>
          <w:szCs w:val="24"/>
        </w:rPr>
        <w:t>με τη χρήση της τεχνολογίας των πληροφοριών και επικοινωνιών διαθέτει στο κοινό υλικό που περιέχει δεδομένα προσωπικού χαρακτήρα άλλου προσώπου, χωρίς τη συγκατάθεσή του,</w:t>
      </w:r>
      <w:r w:rsidRPr="00573FF4">
        <w:rPr>
          <w:sz w:val="24"/>
          <w:szCs w:val="24"/>
        </w:rPr>
        <w:t xml:space="preserve"> με σκοπό την υποκίνηση άλλων ατόμων να του προκαλέσουν σωματική ή ψυχολογική βλάβη τιμωρείται με ποινή φυλάκισης έως τριών (3) ετών, αν η πράξη δεν τιμωρείται βαρύτερα από άλλη διάταξη</w:t>
      </w:r>
      <w:r w:rsidR="00FF2EAF">
        <w:rPr>
          <w:sz w:val="24"/>
          <w:szCs w:val="24"/>
        </w:rPr>
        <w:t>.</w:t>
      </w:r>
    </w:p>
    <w:p w14:paraId="50D65625" w14:textId="632810F6" w:rsidR="00CF4BE4" w:rsidRDefault="0000237B" w:rsidP="001901BD">
      <w:pPr>
        <w:jc w:val="both"/>
        <w:rPr>
          <w:b/>
          <w:bCs/>
          <w:sz w:val="24"/>
          <w:szCs w:val="24"/>
        </w:rPr>
      </w:pPr>
      <w:r>
        <w:rPr>
          <w:b/>
          <w:bCs/>
          <w:sz w:val="24"/>
          <w:szCs w:val="24"/>
          <w:lang w:val="en-US"/>
        </w:rPr>
        <w:t>iv</w:t>
      </w:r>
      <w:r w:rsidRPr="0000237B">
        <w:rPr>
          <w:b/>
          <w:bCs/>
          <w:sz w:val="24"/>
          <w:szCs w:val="24"/>
        </w:rPr>
        <w:t xml:space="preserve"> </w:t>
      </w:r>
      <w:r w:rsidR="00DB0687">
        <w:rPr>
          <w:b/>
          <w:bCs/>
          <w:sz w:val="24"/>
          <w:szCs w:val="24"/>
        </w:rPr>
        <w:t>Εκδικητική πορνογραφία (άρθρο 346 ΠΚ)</w:t>
      </w:r>
    </w:p>
    <w:p w14:paraId="2D4CAFFB" w14:textId="77777777" w:rsidR="00DB0687" w:rsidRPr="00DB0687" w:rsidRDefault="00DB0687" w:rsidP="00DB0687">
      <w:pPr>
        <w:contextualSpacing/>
        <w:jc w:val="both"/>
        <w:rPr>
          <w:sz w:val="24"/>
          <w:szCs w:val="24"/>
        </w:rPr>
      </w:pPr>
      <w:r w:rsidRPr="00DB0687">
        <w:rPr>
          <w:sz w:val="24"/>
          <w:szCs w:val="24"/>
        </w:rPr>
        <w:t xml:space="preserve">1. Όποιος χωρίς δικαίωμα κοινολογεί σε τρίτο πρόσωπο ή αναρτά σε κοινή θέα, πραγματική, αλλοιωμένη ή σχεδιασμένη εικόνα ή κάθε είδους οπτικό ή οπτικοακουστικό υλικό, στο οποίο αποτυπώνεται μη </w:t>
      </w:r>
      <w:r w:rsidRPr="00DB0687">
        <w:rPr>
          <w:b/>
          <w:bCs/>
          <w:sz w:val="24"/>
          <w:szCs w:val="24"/>
        </w:rPr>
        <w:t>δημόσια πράξη άλλου που αφορά στη γενετήσια ζωή του,</w:t>
      </w:r>
      <w:r w:rsidRPr="00DB0687">
        <w:rPr>
          <w:sz w:val="24"/>
          <w:szCs w:val="24"/>
        </w:rPr>
        <w:t xml:space="preserve"> τιμωρείται με φυλάκιση τουλάχιστον τριών (3) ετών και χρηματική ποινή.</w:t>
      </w:r>
    </w:p>
    <w:p w14:paraId="720802D4" w14:textId="77777777" w:rsidR="00DB0687" w:rsidRPr="00DB0687" w:rsidRDefault="00DB0687" w:rsidP="00DB0687">
      <w:pPr>
        <w:contextualSpacing/>
        <w:jc w:val="both"/>
        <w:rPr>
          <w:sz w:val="24"/>
          <w:szCs w:val="24"/>
        </w:rPr>
      </w:pPr>
      <w:r w:rsidRPr="00DB0687">
        <w:rPr>
          <w:sz w:val="24"/>
          <w:szCs w:val="24"/>
        </w:rPr>
        <w:t>2. Όποιος απειλεί άλλον ότι θα τελέσει τις πράξεις της παρ. 1 τιμωρείται με ποινή φυλάκισης τουλάχιστον ενός (1) έτους. Αν ο υπαίτιος της πράξης του προηγούμενου εδαφίου εξαναγκάζει άλλον σε πράξη ή παράλειψη ή ανοχή για την οποία αυτός δεν έχει υποχρέωση, τιμωρείται με ποινή φυλάκισης τουλάχιστον δύο (2) ετών.</w:t>
      </w:r>
    </w:p>
    <w:p w14:paraId="38616645" w14:textId="77777777" w:rsidR="00DB0687" w:rsidRPr="00583BB8" w:rsidRDefault="00DB0687" w:rsidP="00DB0687">
      <w:pPr>
        <w:contextualSpacing/>
        <w:jc w:val="both"/>
        <w:rPr>
          <w:sz w:val="24"/>
          <w:szCs w:val="24"/>
        </w:rPr>
      </w:pPr>
      <w:r w:rsidRPr="00DB0687">
        <w:rPr>
          <w:sz w:val="24"/>
          <w:szCs w:val="24"/>
        </w:rPr>
        <w:t xml:space="preserve">3. </w:t>
      </w:r>
      <w:r w:rsidRPr="00583BB8">
        <w:rPr>
          <w:sz w:val="24"/>
          <w:szCs w:val="24"/>
        </w:rPr>
        <w:t>Με κάθειρξη έως οκτώ (8) έτη και χρηματική ποινή τιμωρείται η πράξη της παρ. 1 αν τελείται:</w:t>
      </w:r>
    </w:p>
    <w:p w14:paraId="0B9D243C" w14:textId="77777777" w:rsidR="00DB0687" w:rsidRPr="00583BB8" w:rsidRDefault="00DB0687" w:rsidP="00DB0687">
      <w:pPr>
        <w:contextualSpacing/>
        <w:jc w:val="both"/>
        <w:rPr>
          <w:sz w:val="24"/>
          <w:szCs w:val="24"/>
        </w:rPr>
      </w:pPr>
      <w:r w:rsidRPr="00583BB8">
        <w:rPr>
          <w:sz w:val="24"/>
          <w:szCs w:val="24"/>
        </w:rPr>
        <w:t>α) με ανάρτηση στο διαδίκτυο ή σε μέσο κοινωνικής δικτύωσης με αόριστο αριθμό αποδεκτών,</w:t>
      </w:r>
    </w:p>
    <w:p w14:paraId="2683C9FF" w14:textId="77777777" w:rsidR="00DB0687" w:rsidRPr="00583BB8" w:rsidRDefault="00DB0687" w:rsidP="00DB0687">
      <w:pPr>
        <w:contextualSpacing/>
        <w:jc w:val="both"/>
        <w:rPr>
          <w:sz w:val="24"/>
          <w:szCs w:val="24"/>
        </w:rPr>
      </w:pPr>
      <w:r w:rsidRPr="00583BB8">
        <w:rPr>
          <w:sz w:val="24"/>
          <w:szCs w:val="24"/>
        </w:rPr>
        <w:t>β) από ενήλικο και αφορά σε ανήλικο,</w:t>
      </w:r>
    </w:p>
    <w:p w14:paraId="28E8F7F5" w14:textId="77777777" w:rsidR="00DB0687" w:rsidRPr="00583BB8" w:rsidRDefault="00DB0687" w:rsidP="00DB0687">
      <w:pPr>
        <w:contextualSpacing/>
        <w:jc w:val="both"/>
        <w:rPr>
          <w:sz w:val="24"/>
          <w:szCs w:val="24"/>
        </w:rPr>
      </w:pPr>
      <w:r w:rsidRPr="00583BB8">
        <w:rPr>
          <w:sz w:val="24"/>
          <w:szCs w:val="24"/>
        </w:rPr>
        <w:t>γ) σε βάρος νυν ή πρώην συζύγου ή συντρόφου του υπαιτίου ή σε βάρος προσώπου που συνοικεί με αυτόν ή έχει μαζί του σχέση εργασίας ή υπηρεσίας ή βρίσκεται υπό την επιμέλεια ή την προστασία του ή δεν μπορεί να υπερασπίσει τον εαυτό του,</w:t>
      </w:r>
    </w:p>
    <w:p w14:paraId="0C7D2DF3" w14:textId="77777777" w:rsidR="00DB0687" w:rsidRPr="00583BB8" w:rsidRDefault="00DB0687" w:rsidP="00DB0687">
      <w:pPr>
        <w:contextualSpacing/>
        <w:jc w:val="both"/>
        <w:rPr>
          <w:sz w:val="24"/>
          <w:szCs w:val="24"/>
        </w:rPr>
      </w:pPr>
      <w:r w:rsidRPr="00583BB8">
        <w:rPr>
          <w:sz w:val="24"/>
          <w:szCs w:val="24"/>
        </w:rPr>
        <w:t>δ) με σκοπό να προσπορίσει ο υπαίτιος στον εαυτό του ή σε άλλον περιουσιακό όφελος.</w:t>
      </w:r>
    </w:p>
    <w:p w14:paraId="395882BE" w14:textId="7B9A140F" w:rsidR="00DB0687" w:rsidRPr="00583BB8" w:rsidRDefault="00DB0687" w:rsidP="00DB0687">
      <w:pPr>
        <w:jc w:val="both"/>
        <w:rPr>
          <w:sz w:val="24"/>
          <w:szCs w:val="24"/>
        </w:rPr>
      </w:pPr>
      <w:r w:rsidRPr="00583BB8">
        <w:rPr>
          <w:sz w:val="24"/>
          <w:szCs w:val="24"/>
        </w:rPr>
        <w:t>4. Αν κάποια από τις πράξεις των προηγούμενων παραγράφων οδήγησε το θύμα σε απόπειρα αυτοκτονίας επιβάλλεται κάθειρξη και χρηματική ποινή. Αν η πράξη του προηγούμενου εδαφίου οδήγησε στο θάνατο επιβάλλεται κάθειρξη τουλάχιστον</w:t>
      </w:r>
      <w:r w:rsidR="00764D64" w:rsidRPr="00583BB8">
        <w:rPr>
          <w:sz w:val="24"/>
          <w:szCs w:val="24"/>
        </w:rPr>
        <w:t xml:space="preserve"> δ</w:t>
      </w:r>
      <w:r w:rsidRPr="00583BB8">
        <w:rPr>
          <w:sz w:val="24"/>
          <w:szCs w:val="24"/>
        </w:rPr>
        <w:t>έκα (10) ετών και χρηματική ποινή.»</w:t>
      </w:r>
    </w:p>
    <w:p w14:paraId="0CDF557A" w14:textId="027D5616" w:rsidR="00760C65" w:rsidRDefault="00414CD2" w:rsidP="00DB0687">
      <w:pPr>
        <w:jc w:val="both"/>
        <w:rPr>
          <w:b/>
          <w:bCs/>
          <w:sz w:val="24"/>
          <w:szCs w:val="24"/>
        </w:rPr>
      </w:pPr>
      <w:r>
        <w:rPr>
          <w:b/>
          <w:bCs/>
          <w:sz w:val="24"/>
          <w:szCs w:val="24"/>
          <w:lang w:val="en-US"/>
        </w:rPr>
        <w:t>v</w:t>
      </w:r>
      <w:r w:rsidRPr="00414CD2">
        <w:rPr>
          <w:b/>
          <w:bCs/>
          <w:sz w:val="24"/>
          <w:szCs w:val="24"/>
        </w:rPr>
        <w:t>.</w:t>
      </w:r>
      <w:r w:rsidR="00EA6EE7">
        <w:rPr>
          <w:b/>
          <w:bCs/>
          <w:sz w:val="24"/>
          <w:szCs w:val="24"/>
        </w:rPr>
        <w:t>Προστασία της γενετήσιας αξιοπρέπειας στο ψηφιακό περιβάλλ</w:t>
      </w:r>
      <w:r w:rsidR="00760C65">
        <w:rPr>
          <w:b/>
          <w:bCs/>
          <w:sz w:val="24"/>
          <w:szCs w:val="24"/>
        </w:rPr>
        <w:t>ον</w:t>
      </w:r>
      <w:r w:rsidR="0039295E">
        <w:rPr>
          <w:b/>
          <w:bCs/>
          <w:sz w:val="24"/>
          <w:szCs w:val="24"/>
        </w:rPr>
        <w:t xml:space="preserve"> </w:t>
      </w:r>
      <w:r w:rsidR="008142F2">
        <w:rPr>
          <w:b/>
          <w:bCs/>
          <w:sz w:val="24"/>
          <w:szCs w:val="24"/>
        </w:rPr>
        <w:t>(άρθρο 337 παρ. 5 Π.Κ)</w:t>
      </w:r>
    </w:p>
    <w:p w14:paraId="3ADE9F92" w14:textId="7E1EE800" w:rsidR="00727022" w:rsidRDefault="00727022" w:rsidP="00727022">
      <w:pPr>
        <w:jc w:val="left"/>
      </w:pPr>
      <w:r w:rsidRPr="00190B70">
        <w:t xml:space="preserve">Όποιος κοινοποιεί ή αποστέλλει σε άλλον, χωρίς τη συναίνεσή του, με οποιονδήποτε τρόπο </w:t>
      </w:r>
      <w:r w:rsidRPr="00727022">
        <w:rPr>
          <w:b/>
          <w:bCs/>
        </w:rPr>
        <w:t>ή με τη χρήση της τεχνολογίας των πληροφοριών και επικοινωνιών, πραγματική ή σχεδιασμένη εικόνα ή οπτικό ή οπτικοακουστικό υλικό αποτυπωμένο σε ηλεκτρονικό ή άλλο υλικό φορέα, που απεικονίζει γεννητικά όργανα,</w:t>
      </w:r>
      <w:r w:rsidRPr="00190B70">
        <w:t xml:space="preserve"> κατά τρόπο που δύναται να </w:t>
      </w:r>
      <w:r w:rsidRPr="00190B70">
        <w:lastRenderedPageBreak/>
        <w:t xml:space="preserve">προκαλέσει φόβο, ανησυχία ή σοβαρή ψυχολογική βλάβη στο πρόσωπο που λαμβάνει το υλικό αυτό, τιμωρείται με φυλάκιση έως τρία (3) έτη. Αν το αδίκημα του προηγούμενου εδαφίου διαπράχθηκε κατά ανηλίκου ή προσώπου που φέρει την ιδιότητα δημόσιου εκπροσώπου, δημοσιογράφου ή υπερασπιστή των ανθρωπίνων δικαιωμάτων ή ο δράστης τελεί σε ιεραρχική σχέση ή σχέση εξάρτησης με το θύμα, συντρέχει ιδιαίτερα επιβαρυντική </w:t>
      </w:r>
      <w:r w:rsidR="00D341ED">
        <w:t>περ</w:t>
      </w:r>
      <w:r w:rsidRPr="00190B70">
        <w:t>ίσταση.</w:t>
      </w:r>
    </w:p>
    <w:p w14:paraId="4B00D428" w14:textId="277BDCFB" w:rsidR="00D341ED" w:rsidRDefault="008A36B1" w:rsidP="00727022">
      <w:pPr>
        <w:jc w:val="left"/>
        <w:rPr>
          <w:b/>
          <w:bCs/>
        </w:rPr>
      </w:pPr>
      <w:r>
        <w:rPr>
          <w:b/>
          <w:bCs/>
          <w:lang w:val="en-US"/>
        </w:rPr>
        <w:t>vi</w:t>
      </w:r>
      <w:r w:rsidRPr="008A36B1">
        <w:rPr>
          <w:b/>
          <w:bCs/>
        </w:rPr>
        <w:t>.</w:t>
      </w:r>
      <w:r w:rsidR="00D341ED">
        <w:rPr>
          <w:b/>
          <w:bCs/>
        </w:rPr>
        <w:t xml:space="preserve">Προστασία της ανηλικότητας και της γενετήσιας </w:t>
      </w:r>
      <w:proofErr w:type="gramStart"/>
      <w:r w:rsidR="00D341ED">
        <w:rPr>
          <w:b/>
          <w:bCs/>
        </w:rPr>
        <w:t>ελευθερίας</w:t>
      </w:r>
      <w:r w:rsidR="001531EA">
        <w:rPr>
          <w:b/>
          <w:bCs/>
        </w:rPr>
        <w:t>(</w:t>
      </w:r>
      <w:proofErr w:type="gramEnd"/>
      <w:r w:rsidR="001531EA">
        <w:rPr>
          <w:b/>
          <w:bCs/>
        </w:rPr>
        <w:t>άρθρο 339</w:t>
      </w:r>
      <w:r w:rsidR="000C7124">
        <w:rPr>
          <w:b/>
          <w:bCs/>
        </w:rPr>
        <w:t xml:space="preserve"> παρ.</w:t>
      </w:r>
      <w:r w:rsidR="00743706">
        <w:rPr>
          <w:b/>
          <w:bCs/>
        </w:rPr>
        <w:t>3</w:t>
      </w:r>
      <w:r w:rsidR="001531EA">
        <w:rPr>
          <w:b/>
          <w:bCs/>
        </w:rPr>
        <w:t xml:space="preserve"> ΠΚ</w:t>
      </w:r>
      <w:r w:rsidR="00743706">
        <w:rPr>
          <w:b/>
          <w:bCs/>
        </w:rPr>
        <w:t>)</w:t>
      </w:r>
    </w:p>
    <w:p w14:paraId="2237D83C" w14:textId="77777777" w:rsidR="00743706" w:rsidRPr="00660820" w:rsidRDefault="00743706" w:rsidP="00743706">
      <w:pPr>
        <w:jc w:val="left"/>
      </w:pPr>
      <w:r w:rsidRPr="00660820">
        <w:t>Όποιος εξωθεί ή παρασύρει ανήλικο, που δεν συμπλήρωσε τα δεκαπέντε (15) έτη, να παρακολουθεί μέσω χρήσης της τεχνολογίας των πληροφοριών και επικοινωνιών ή να παρίσταται σε γενετήσια πράξη μεταξύ άλλων, χωρίς να συμμετέχει σε αυτήν, τιμωρείται με φυλάκιση τουλάχιστον δύο (2) ετών και χρηματική ποινή αν ο ανήλικος είναι μικρότερος των δεκατεσσάρων (14) ετών και με φυλάκιση έως τρία (3) έτη ή χρηματική ποινή αν έχει συμπληρώσει το δέκατο τέταρτο (14ο) έτος της ηλικίας του.»</w:t>
      </w:r>
    </w:p>
    <w:p w14:paraId="2852A118" w14:textId="0B6EA042" w:rsidR="00521832" w:rsidRDefault="0000237B" w:rsidP="00DB0687">
      <w:pPr>
        <w:jc w:val="both"/>
        <w:rPr>
          <w:b/>
          <w:bCs/>
          <w:sz w:val="24"/>
          <w:szCs w:val="24"/>
        </w:rPr>
      </w:pPr>
      <w:r>
        <w:rPr>
          <w:b/>
          <w:bCs/>
          <w:sz w:val="24"/>
          <w:szCs w:val="24"/>
          <w:lang w:val="en-US"/>
        </w:rPr>
        <w:t>v</w:t>
      </w:r>
      <w:r w:rsidR="008A36B1">
        <w:rPr>
          <w:b/>
          <w:bCs/>
          <w:sz w:val="24"/>
          <w:szCs w:val="24"/>
          <w:lang w:val="en-US"/>
        </w:rPr>
        <w:t>ii</w:t>
      </w:r>
      <w:r w:rsidRPr="0000237B">
        <w:rPr>
          <w:b/>
          <w:bCs/>
          <w:sz w:val="24"/>
          <w:szCs w:val="24"/>
        </w:rPr>
        <w:t>.</w:t>
      </w:r>
      <w:r w:rsidR="00521832">
        <w:rPr>
          <w:b/>
          <w:bCs/>
          <w:sz w:val="24"/>
          <w:szCs w:val="24"/>
        </w:rPr>
        <w:t>Απάτη με υπολογιστή (άρθρο 386</w:t>
      </w:r>
      <w:r w:rsidR="00521832" w:rsidRPr="00521832">
        <w:rPr>
          <w:b/>
          <w:bCs/>
          <w:sz w:val="24"/>
          <w:szCs w:val="24"/>
          <w:vertAlign w:val="superscript"/>
        </w:rPr>
        <w:t>Α</w:t>
      </w:r>
      <w:r w:rsidR="00521832">
        <w:rPr>
          <w:b/>
          <w:bCs/>
          <w:sz w:val="24"/>
          <w:szCs w:val="24"/>
        </w:rPr>
        <w:t xml:space="preserve"> ΠΚ)</w:t>
      </w:r>
    </w:p>
    <w:p w14:paraId="4E6636EB" w14:textId="77777777" w:rsidR="009B7087" w:rsidRPr="00744FB4" w:rsidRDefault="009E6298" w:rsidP="009B7087">
      <w:pPr>
        <w:contextualSpacing/>
        <w:jc w:val="both"/>
        <w:rPr>
          <w:sz w:val="24"/>
          <w:szCs w:val="24"/>
        </w:rPr>
      </w:pPr>
      <w:r w:rsidRPr="00744FB4">
        <w:rPr>
          <w:sz w:val="24"/>
          <w:szCs w:val="24"/>
        </w:rPr>
        <w:t>1</w:t>
      </w:r>
      <w:r w:rsidR="009B7087" w:rsidRPr="00744FB4">
        <w:rPr>
          <w:sz w:val="24"/>
          <w:szCs w:val="24"/>
        </w:rPr>
        <w:t>. Όποιος, με σκοπό να προσπορίσει στον εαυτό του ή σε άλλον παράνομο περιουσιακό όφελος, βλάπτει ξένη περιουσία, επηρεάζοντας το αποτέλεσμα μιας διαδικασίας επεξεργασίας δεδομένων υπολογιστή</w:t>
      </w:r>
    </w:p>
    <w:p w14:paraId="4255B31B" w14:textId="77777777" w:rsidR="009B7087" w:rsidRPr="00744FB4" w:rsidRDefault="009B7087" w:rsidP="009B7087">
      <w:pPr>
        <w:contextualSpacing/>
        <w:jc w:val="both"/>
        <w:rPr>
          <w:b/>
          <w:bCs/>
          <w:sz w:val="24"/>
          <w:szCs w:val="24"/>
        </w:rPr>
      </w:pPr>
      <w:r w:rsidRPr="00744FB4">
        <w:rPr>
          <w:sz w:val="24"/>
          <w:szCs w:val="24"/>
        </w:rPr>
        <w:t>α</w:t>
      </w:r>
      <w:r w:rsidRPr="00744FB4">
        <w:rPr>
          <w:b/>
          <w:bCs/>
          <w:sz w:val="24"/>
          <w:szCs w:val="24"/>
        </w:rPr>
        <w:t>) με τη μη ορθή διαμόρφωση προγράμματος υπολογιστή,</w:t>
      </w:r>
    </w:p>
    <w:p w14:paraId="6CC4F590" w14:textId="77777777" w:rsidR="009B7087" w:rsidRPr="00F64F79" w:rsidRDefault="009B7087" w:rsidP="009B7087">
      <w:pPr>
        <w:keepNext/>
        <w:suppressLineNumbers/>
        <w:jc w:val="both"/>
        <w:rPr>
          <w:b/>
          <w:bCs/>
          <w:sz w:val="24"/>
          <w:szCs w:val="24"/>
        </w:rPr>
      </w:pPr>
      <w:r w:rsidRPr="00744FB4">
        <w:rPr>
          <w:b/>
          <w:bCs/>
          <w:sz w:val="24"/>
          <w:szCs w:val="24"/>
        </w:rPr>
        <w:t xml:space="preserve">β) με τη χωρίς δικαίωμα παρέμβαση σε πληροφοριακό </w:t>
      </w:r>
      <w:proofErr w:type="spellStart"/>
      <w:r w:rsidRPr="00744FB4">
        <w:rPr>
          <w:b/>
          <w:bCs/>
          <w:sz w:val="24"/>
          <w:szCs w:val="24"/>
        </w:rPr>
        <w:t>σύστημαγ</w:t>
      </w:r>
      <w:proofErr w:type="spellEnd"/>
      <w:r w:rsidRPr="00744FB4">
        <w:rPr>
          <w:b/>
          <w:bCs/>
          <w:sz w:val="24"/>
          <w:szCs w:val="24"/>
        </w:rPr>
        <w:t xml:space="preserve">) με τη χρησιμοποίηση μη ορθών ή ελλιπών ψηφιακών δεδομένων υπολογιστή, ιδίως δεδομένων αναγνώρισης της </w:t>
      </w:r>
      <w:proofErr w:type="spellStart"/>
      <w:r w:rsidRPr="00744FB4">
        <w:rPr>
          <w:b/>
          <w:bCs/>
          <w:sz w:val="24"/>
          <w:szCs w:val="24"/>
        </w:rPr>
        <w:t>ταυτότητας,δ</w:t>
      </w:r>
      <w:proofErr w:type="spellEnd"/>
      <w:r w:rsidRPr="00744FB4">
        <w:rPr>
          <w:b/>
          <w:bCs/>
          <w:sz w:val="24"/>
          <w:szCs w:val="24"/>
        </w:rPr>
        <w:t>) με τη χωρίς δικαίωμα εισαγωγή, αλλοίωση, διαγραφή, μετάδοση ή εξάλειψη ορθών ψηφιακών δεδομένων υπολογιστή, ιδίως ψηφιακών δεδομένων αναγνώρισης της ταυτότητας, ή</w:t>
      </w:r>
    </w:p>
    <w:p w14:paraId="5B0D7E96" w14:textId="77777777" w:rsidR="009B7087" w:rsidRPr="00744FB4" w:rsidRDefault="009B7087" w:rsidP="009B7087">
      <w:pPr>
        <w:keepNext/>
        <w:suppressLineNumbers/>
        <w:jc w:val="both"/>
        <w:rPr>
          <w:sz w:val="24"/>
          <w:szCs w:val="24"/>
        </w:rPr>
      </w:pPr>
      <w:r w:rsidRPr="00744FB4">
        <w:rPr>
          <w:b/>
          <w:bCs/>
          <w:sz w:val="24"/>
          <w:szCs w:val="24"/>
        </w:rPr>
        <w:t xml:space="preserve">ε) με τη χωρίς δικαίωμα αξιοποίηση λογισμικού προορισμένου </w:t>
      </w:r>
      <w:r w:rsidRPr="00744FB4">
        <w:rPr>
          <w:sz w:val="24"/>
          <w:szCs w:val="24"/>
        </w:rPr>
        <w:t xml:space="preserve">για τη μετακίνηση χρημάτων ή νομισματικής αξίας τιμωρείται με φυλάκιση, και αν η ζημία που </w:t>
      </w:r>
      <w:proofErr w:type="spellStart"/>
      <w:r w:rsidRPr="00744FB4">
        <w:rPr>
          <w:sz w:val="24"/>
          <w:szCs w:val="24"/>
        </w:rPr>
        <w:t>προξενήθηκε</w:t>
      </w:r>
      <w:proofErr w:type="spellEnd"/>
      <w:r w:rsidRPr="00744FB4">
        <w:rPr>
          <w:sz w:val="24"/>
          <w:szCs w:val="24"/>
        </w:rPr>
        <w:t xml:space="preserve"> είναι ιδιαίτερα μεγάλη, με φυλάκιση τουλάχιστον τριών (3) μηνών και χρηματική ποινή.</w:t>
      </w:r>
    </w:p>
    <w:p w14:paraId="2FBE2246" w14:textId="77777777" w:rsidR="009B7087" w:rsidRPr="00F64F79" w:rsidRDefault="009B7087" w:rsidP="009B7087">
      <w:pPr>
        <w:jc w:val="both"/>
        <w:rPr>
          <w:sz w:val="24"/>
          <w:szCs w:val="24"/>
        </w:rPr>
      </w:pPr>
      <w:r w:rsidRPr="00744FB4">
        <w:rPr>
          <w:sz w:val="24"/>
          <w:szCs w:val="24"/>
        </w:rPr>
        <w:t xml:space="preserve">Αν η ζημία που προκλήθηκε υπερβαίνει συνολικά το ποσό των </w:t>
      </w:r>
      <w:proofErr w:type="spellStart"/>
      <w:r w:rsidRPr="00744FB4">
        <w:rPr>
          <w:sz w:val="24"/>
          <w:szCs w:val="24"/>
        </w:rPr>
        <w:t>εκατόν</w:t>
      </w:r>
      <w:proofErr w:type="spellEnd"/>
      <w:r w:rsidRPr="00744FB4">
        <w:rPr>
          <w:sz w:val="24"/>
          <w:szCs w:val="24"/>
        </w:rPr>
        <w:t xml:space="preserve"> είκοσι χιλιάδων (120.000) ευρώ, επιβάλλεται κάθειρξη έως δέκα (10) έτη και χρηματική </w:t>
      </w:r>
      <w:r w:rsidRPr="00F64F79">
        <w:rPr>
          <w:sz w:val="24"/>
          <w:szCs w:val="24"/>
        </w:rPr>
        <w:t>πο</w:t>
      </w:r>
      <w:r w:rsidRPr="00744FB4">
        <w:rPr>
          <w:sz w:val="24"/>
          <w:szCs w:val="24"/>
        </w:rPr>
        <w:t>ινή.</w:t>
      </w:r>
    </w:p>
    <w:p w14:paraId="2C35B2D8" w14:textId="77777777" w:rsidR="009B7087" w:rsidRPr="00F64F79" w:rsidRDefault="009B7087" w:rsidP="009B7087">
      <w:pPr>
        <w:jc w:val="both"/>
        <w:rPr>
          <w:sz w:val="24"/>
          <w:szCs w:val="24"/>
        </w:rPr>
      </w:pPr>
      <w:r w:rsidRPr="00744FB4">
        <w:rPr>
          <w:sz w:val="24"/>
          <w:szCs w:val="24"/>
        </w:rPr>
        <w:t xml:space="preserve">2. </w:t>
      </w:r>
      <w:r w:rsidRPr="00744FB4">
        <w:rPr>
          <w:b/>
          <w:bCs/>
          <w:sz w:val="24"/>
          <w:szCs w:val="24"/>
        </w:rPr>
        <w:t>Όποιος κατασκευάζει, διαθέτει ή κατέχει πρόγραμμα ή πληροφοριακό σύστημα</w:t>
      </w:r>
      <w:r w:rsidRPr="00744FB4">
        <w:rPr>
          <w:sz w:val="24"/>
          <w:szCs w:val="24"/>
        </w:rPr>
        <w:t xml:space="preserve"> που προορίζεται για τη διάπραξη του εγκλήματος της παρ. 1 τιμωρείται με φυλάκιση έως δύο (2) έτη και χρηματική ποινή. Απαλλάσσεται από κάθε ποινή όποιος καταστρέφει με δική του θέληση το παραπάνω πρόγραμμα ή πληροφοριακό σύστημα πριν το χρησιμοποιήσει για τη διάπραξη του εγκλήματος της παρ. 1.</w:t>
      </w:r>
    </w:p>
    <w:p w14:paraId="231AD306" w14:textId="77777777" w:rsidR="009B7087" w:rsidRDefault="009B7087" w:rsidP="009B7087">
      <w:pPr>
        <w:jc w:val="both"/>
        <w:rPr>
          <w:sz w:val="24"/>
          <w:szCs w:val="24"/>
        </w:rPr>
      </w:pPr>
      <w:r w:rsidRPr="00744FB4">
        <w:rPr>
          <w:sz w:val="24"/>
          <w:szCs w:val="24"/>
        </w:rPr>
        <w:t xml:space="preserve">3. Αν η </w:t>
      </w:r>
      <w:r w:rsidRPr="000A32AC">
        <w:rPr>
          <w:b/>
          <w:bCs/>
          <w:sz w:val="24"/>
          <w:szCs w:val="24"/>
        </w:rPr>
        <w:t>απάτη με υπολογιστή στρέφεται άμεσα κατά του νομικού προσώπου του Ελληνικού Δημοσίου, των νομικών προσώπων δημοσίου δικαίου ή των οργανισμών τοπικής αυτοδιοίκησης</w:t>
      </w:r>
      <w:r w:rsidRPr="00744FB4">
        <w:rPr>
          <w:sz w:val="24"/>
          <w:szCs w:val="24"/>
        </w:rPr>
        <w:t xml:space="preserve"> και η ζημία που προκλήθηκε υπερβαίνει συνολικά το ποσό των </w:t>
      </w:r>
    </w:p>
    <w:p w14:paraId="571E5CC1" w14:textId="77777777" w:rsidR="009B7087" w:rsidRPr="00744FB4" w:rsidRDefault="009B7087" w:rsidP="009B7087">
      <w:pPr>
        <w:jc w:val="both"/>
        <w:rPr>
          <w:b/>
          <w:bCs/>
          <w:sz w:val="24"/>
          <w:szCs w:val="24"/>
        </w:rPr>
      </w:pPr>
    </w:p>
    <w:p w14:paraId="49F54818" w14:textId="42D92E35" w:rsidR="00744FB4" w:rsidRPr="00744FB4" w:rsidRDefault="00744FB4" w:rsidP="009B7087">
      <w:pPr>
        <w:contextualSpacing/>
        <w:jc w:val="both"/>
        <w:rPr>
          <w:b/>
          <w:bCs/>
          <w:sz w:val="24"/>
          <w:szCs w:val="24"/>
        </w:rPr>
      </w:pPr>
    </w:p>
    <w:p w14:paraId="6576A39F" w14:textId="77777777" w:rsidR="00205025" w:rsidRDefault="00205025" w:rsidP="00205025">
      <w:pPr>
        <w:contextualSpacing/>
        <w:rPr>
          <w:b/>
          <w:bCs/>
        </w:rPr>
      </w:pPr>
      <w:r>
        <w:rPr>
          <w:b/>
          <w:bCs/>
        </w:rPr>
        <w:t>ΑΝΤΙ ΕΠΙΛΟΓΟΥ</w:t>
      </w:r>
    </w:p>
    <w:p w14:paraId="1370044C" w14:textId="77777777" w:rsidR="00205025" w:rsidRPr="00D76662" w:rsidRDefault="00205025" w:rsidP="00205025">
      <w:pPr>
        <w:contextualSpacing/>
        <w:rPr>
          <w:b/>
          <w:bCs/>
        </w:rPr>
      </w:pPr>
    </w:p>
    <w:p w14:paraId="4B61A2E9" w14:textId="77777777" w:rsidR="00205025" w:rsidRDefault="00205025" w:rsidP="004F6A7A">
      <w:pPr>
        <w:contextualSpacing/>
        <w:jc w:val="both"/>
      </w:pPr>
      <w:r>
        <w:t xml:space="preserve">Από τα προαναφερθέντα προκύπτει ότι η εθνική μας νομοθεσία έχει λάβει σημαντικά μέτρα για την προστασία των θυμάτων της </w:t>
      </w:r>
      <w:proofErr w:type="spellStart"/>
      <w:r>
        <w:t>έμφυλης</w:t>
      </w:r>
      <w:proofErr w:type="spellEnd"/>
      <w:r>
        <w:t xml:space="preserve"> και ενδοοικογενειακής βίας, καθώς και των ηλεκτρονικών εγκλημάτων και των εγκλημάτων στον Κυβερνοχώρο, τιμωρώντας παράλληλα τους δράστες με αυστηρές ποινές. Αρκεί όμως η ποινική καταστολή για την εξάλειψη αυτής της παγκόσμιας κοινωνικής παθογένειας; Αν κρίνουμε από τον διαρκώς αυξανόμενο αριθμό των θυμάτων και την σε ακραίο βαθμό βιαιότητα των εγκληματικών συμπεριφορών των δραστών, όχι. Σύμφωνα με τα στοιχεία της ΕΛΑΣ το 2021 έχουν καταγραφεί 21 </w:t>
      </w:r>
      <w:proofErr w:type="spellStart"/>
      <w:r>
        <w:t>γυναικοκτονίες</w:t>
      </w:r>
      <w:proofErr w:type="spellEnd"/>
      <w:r>
        <w:t xml:space="preserve"> και 202 βιασμοί, ενώ το 2022 τουλάχιστον 24 </w:t>
      </w:r>
      <w:proofErr w:type="spellStart"/>
      <w:r>
        <w:t>γυναικοκοτονίες</w:t>
      </w:r>
      <w:proofErr w:type="spellEnd"/>
      <w:r>
        <w:t xml:space="preserve"> και 294 βιασμοί. </w:t>
      </w:r>
    </w:p>
    <w:p w14:paraId="7BB3B389" w14:textId="77777777" w:rsidR="00205025" w:rsidRDefault="00205025" w:rsidP="004F6A7A">
      <w:pPr>
        <w:contextualSpacing/>
        <w:jc w:val="both"/>
      </w:pPr>
      <w:r>
        <w:t xml:space="preserve">Η πρόληψη και εξάλειψη της </w:t>
      </w:r>
      <w:proofErr w:type="spellStart"/>
      <w:r>
        <w:t>έμφυλης</w:t>
      </w:r>
      <w:proofErr w:type="spellEnd"/>
      <w:r>
        <w:t xml:space="preserve"> βίας θα επέλθει μόνο με την αντιμετώπιση του βασικού αιτίου που την προκαλεί, του άνισου καταμερισμού της εξουσίας ανάμεσα στα δύο φύλα, που εξακολουθεί να αποτελεί στοιχείο των σύγχρονων κοινωνικοοικονομικών δομών. Με απλά λόγια η εξάλειψη της </w:t>
      </w:r>
      <w:proofErr w:type="spellStart"/>
      <w:r>
        <w:t>έμφυλης</w:t>
      </w:r>
      <w:proofErr w:type="spellEnd"/>
      <w:r>
        <w:t xml:space="preserve"> βίας  θα επέλθει μόνο με το γκρέμισμα των στερεοτύπων. Και αυτό μπορεί να γίνει κυρίως μέσα από την εκπαίδευση, ξεκινώντας ήδη από τη νηπιακή ηλικία..  Εκπαίδευση λοιπόν στο σχολείο από ειδικά εκπαιδευμένους εκπαιδευτικούς. Σημαντικό ρόλο έχει βεβαίως η  κουλτούρα της οικογένειας, που δημιουργεί πρότυπα.  Επί πλέον, μπορεί να βοηθήσει η ενημέρωση και ευαισθητοποίηση της κοινής γνώμης και σ’ αυτό, όπως δέχονται και τα αλλεπάλληλα ψηφίσματα του Ευρωπαϊκού Κοινοβουλίου, μπορούν να συμβάλλουν και οι ΜΚΟ. Οι γυναίκες πρέπει έγκαιρα να ενημερωθούν για τα δικαιώματά τους και να ενδυναμωθούν, ώστε να τα διεκδικήσουν. Πρέπει επίσης να ενημερωθούν για την προστασία που τους παρέχει το κράτος, για τις ποινές που προβλέπονται για κάθε εναντίον τους εγκληματική συμπεριφορά του συζύγου, του συντρόφου, του φίλου ή του εργοδότη τους. Και το κυριότερο,</w:t>
      </w:r>
      <w:r w:rsidRPr="00C33B17">
        <w:t xml:space="preserve"> </w:t>
      </w:r>
      <w:r>
        <w:rPr>
          <w:lang w:val="en-US"/>
        </w:rPr>
        <w:t>o</w:t>
      </w:r>
      <w:r>
        <w:t xml:space="preserve">ι γυναίκες πρέπει να ενημερωθούν για τα πρώιμα σημάδια μιας τοξικής σχέσης πριν φθάσει να μετουσιωθεί σε εγκληματική συμπεριφορά . Η πρώιμη αναγνώριση των σημαδιών μιας βίαιης συμπεριφοράς και η άμεση καταγγελία στις αρμόδιες αρχές είναι σίγουρο ότι θα συμβάλλει ιδιαίτερα στην πρόληψη. </w:t>
      </w:r>
    </w:p>
    <w:p w14:paraId="4E607508" w14:textId="77777777" w:rsidR="00205025" w:rsidRPr="00744FB4" w:rsidRDefault="00205025" w:rsidP="004F6A7A">
      <w:pPr>
        <w:jc w:val="both"/>
        <w:rPr>
          <w:sz w:val="24"/>
          <w:szCs w:val="24"/>
        </w:rPr>
      </w:pPr>
    </w:p>
    <w:p w14:paraId="5CE4455D" w14:textId="547382C3" w:rsidR="00744FB4" w:rsidRDefault="004F6A7A" w:rsidP="00744FB4">
      <w:pPr>
        <w:jc w:val="both"/>
        <w:rPr>
          <w:sz w:val="24"/>
          <w:szCs w:val="24"/>
        </w:rPr>
      </w:pPr>
      <w:r>
        <w:rPr>
          <w:sz w:val="24"/>
          <w:szCs w:val="24"/>
        </w:rPr>
        <w:t xml:space="preserve">                                                                         Αλεξάνδρα Βάρκα Αδάμη</w:t>
      </w:r>
    </w:p>
    <w:p w14:paraId="4E5C8077" w14:textId="426F1F73" w:rsidR="00653502" w:rsidRDefault="00653502" w:rsidP="00744FB4">
      <w:pPr>
        <w:jc w:val="both"/>
        <w:rPr>
          <w:sz w:val="24"/>
          <w:szCs w:val="24"/>
        </w:rPr>
      </w:pPr>
      <w:r>
        <w:rPr>
          <w:sz w:val="24"/>
          <w:szCs w:val="24"/>
        </w:rPr>
        <w:t xml:space="preserve">                                                       </w:t>
      </w:r>
      <w:r w:rsidR="00AC32C7">
        <w:rPr>
          <w:sz w:val="24"/>
          <w:szCs w:val="24"/>
        </w:rPr>
        <w:t xml:space="preserve">  </w:t>
      </w:r>
      <w:r>
        <w:rPr>
          <w:sz w:val="24"/>
          <w:szCs w:val="24"/>
        </w:rPr>
        <w:t xml:space="preserve">    Πρόεδρος ΣΟ Κηφισιά Εκάλη 2023-2024</w:t>
      </w:r>
    </w:p>
    <w:p w14:paraId="4AF78A32" w14:textId="55D89D29" w:rsidR="004F6A7A" w:rsidRDefault="004F6A7A" w:rsidP="00744FB4">
      <w:pPr>
        <w:jc w:val="both"/>
        <w:rPr>
          <w:sz w:val="24"/>
          <w:szCs w:val="24"/>
        </w:rPr>
      </w:pPr>
      <w:r>
        <w:rPr>
          <w:sz w:val="24"/>
          <w:szCs w:val="24"/>
        </w:rPr>
        <w:t xml:space="preserve">                                                                           </w:t>
      </w:r>
      <w:r w:rsidR="00653502">
        <w:rPr>
          <w:sz w:val="24"/>
          <w:szCs w:val="24"/>
        </w:rPr>
        <w:t>.</w:t>
      </w:r>
    </w:p>
    <w:p w14:paraId="3C34E123" w14:textId="77777777" w:rsidR="00653502" w:rsidRPr="00744FB4" w:rsidRDefault="00653502" w:rsidP="00744FB4">
      <w:pPr>
        <w:jc w:val="both"/>
        <w:rPr>
          <w:sz w:val="24"/>
          <w:szCs w:val="24"/>
        </w:rPr>
      </w:pPr>
    </w:p>
    <w:p w14:paraId="63C29EAB" w14:textId="77777777" w:rsidR="00744FB4" w:rsidRPr="00F64F79" w:rsidRDefault="00744FB4" w:rsidP="00DB0687">
      <w:pPr>
        <w:jc w:val="both"/>
        <w:rPr>
          <w:sz w:val="24"/>
          <w:szCs w:val="24"/>
        </w:rPr>
      </w:pPr>
    </w:p>
    <w:p w14:paraId="42CD40BB" w14:textId="58A4F6F6" w:rsidR="00424EEC" w:rsidRPr="00F64F79" w:rsidRDefault="007D377C" w:rsidP="001901BD">
      <w:pPr>
        <w:jc w:val="both"/>
        <w:rPr>
          <w:sz w:val="24"/>
          <w:szCs w:val="24"/>
        </w:rPr>
      </w:pPr>
      <w:r w:rsidRPr="00F64F79">
        <w:t xml:space="preserve">. </w:t>
      </w:r>
    </w:p>
    <w:p w14:paraId="53CCE4E7" w14:textId="77777777" w:rsidR="00B70B07" w:rsidRPr="00F64F79" w:rsidRDefault="00B70B07">
      <w:pPr>
        <w:jc w:val="both"/>
        <w:rPr>
          <w:sz w:val="24"/>
          <w:szCs w:val="24"/>
        </w:rPr>
      </w:pPr>
    </w:p>
    <w:sectPr w:rsidR="00B70B07" w:rsidRPr="00F64F7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0D7BB" w14:textId="77777777" w:rsidR="00BA0C0F" w:rsidRDefault="00BA0C0F" w:rsidP="00573FF4">
      <w:pPr>
        <w:spacing w:before="0" w:after="0"/>
      </w:pPr>
      <w:r>
        <w:separator/>
      </w:r>
    </w:p>
  </w:endnote>
  <w:endnote w:type="continuationSeparator" w:id="0">
    <w:p w14:paraId="5AB7621C" w14:textId="77777777" w:rsidR="00BA0C0F" w:rsidRDefault="00BA0C0F" w:rsidP="00573F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45332" w14:textId="77777777" w:rsidR="00BA0C0F" w:rsidRDefault="00BA0C0F" w:rsidP="00573FF4">
      <w:pPr>
        <w:spacing w:before="0" w:after="0"/>
      </w:pPr>
      <w:r>
        <w:separator/>
      </w:r>
    </w:p>
  </w:footnote>
  <w:footnote w:type="continuationSeparator" w:id="0">
    <w:p w14:paraId="28BB5F6F" w14:textId="77777777" w:rsidR="00BA0C0F" w:rsidRDefault="00BA0C0F" w:rsidP="00573FF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4646D1"/>
    <w:multiLevelType w:val="hybridMultilevel"/>
    <w:tmpl w:val="992A4B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29B6B19"/>
    <w:multiLevelType w:val="multilevel"/>
    <w:tmpl w:val="E626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AA75D5"/>
    <w:multiLevelType w:val="hybridMultilevel"/>
    <w:tmpl w:val="90207CF4"/>
    <w:lvl w:ilvl="0" w:tplc="87147686">
      <w:start w:val="3"/>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949287F"/>
    <w:multiLevelType w:val="multilevel"/>
    <w:tmpl w:val="AA029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7335285">
    <w:abstractNumId w:val="3"/>
  </w:num>
  <w:num w:numId="2" w16cid:durableId="1615164423">
    <w:abstractNumId w:val="1"/>
  </w:num>
  <w:num w:numId="3" w16cid:durableId="1517382034">
    <w:abstractNumId w:val="0"/>
  </w:num>
  <w:num w:numId="4" w16cid:durableId="2004240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9C"/>
    <w:rsid w:val="0000237B"/>
    <w:rsid w:val="0001057D"/>
    <w:rsid w:val="00024372"/>
    <w:rsid w:val="000423E8"/>
    <w:rsid w:val="00044B70"/>
    <w:rsid w:val="00061923"/>
    <w:rsid w:val="000713A9"/>
    <w:rsid w:val="0007151C"/>
    <w:rsid w:val="000716BB"/>
    <w:rsid w:val="000731F3"/>
    <w:rsid w:val="00074476"/>
    <w:rsid w:val="000A01E3"/>
    <w:rsid w:val="000A32AC"/>
    <w:rsid w:val="000B1B5C"/>
    <w:rsid w:val="000B27E7"/>
    <w:rsid w:val="000C595E"/>
    <w:rsid w:val="000C7124"/>
    <w:rsid w:val="000E0E1E"/>
    <w:rsid w:val="000E257F"/>
    <w:rsid w:val="000E38A1"/>
    <w:rsid w:val="000F0637"/>
    <w:rsid w:val="0010421A"/>
    <w:rsid w:val="0010691A"/>
    <w:rsid w:val="0011404E"/>
    <w:rsid w:val="001165A4"/>
    <w:rsid w:val="00123A7A"/>
    <w:rsid w:val="001364F5"/>
    <w:rsid w:val="001372EA"/>
    <w:rsid w:val="00147D09"/>
    <w:rsid w:val="001531EA"/>
    <w:rsid w:val="001558DD"/>
    <w:rsid w:val="00156112"/>
    <w:rsid w:val="00182A8A"/>
    <w:rsid w:val="001845E6"/>
    <w:rsid w:val="001901BD"/>
    <w:rsid w:val="001920C9"/>
    <w:rsid w:val="0019397B"/>
    <w:rsid w:val="001A24A2"/>
    <w:rsid w:val="001A7035"/>
    <w:rsid w:val="001B28AE"/>
    <w:rsid w:val="001B2DDE"/>
    <w:rsid w:val="001C4D8F"/>
    <w:rsid w:val="001D14F4"/>
    <w:rsid w:val="001D7247"/>
    <w:rsid w:val="001E299E"/>
    <w:rsid w:val="001E41EE"/>
    <w:rsid w:val="001E6FF4"/>
    <w:rsid w:val="002027CB"/>
    <w:rsid w:val="00205025"/>
    <w:rsid w:val="00220AAF"/>
    <w:rsid w:val="00222DB3"/>
    <w:rsid w:val="00233208"/>
    <w:rsid w:val="00236D1C"/>
    <w:rsid w:val="00240353"/>
    <w:rsid w:val="00254A3E"/>
    <w:rsid w:val="002615BA"/>
    <w:rsid w:val="00264774"/>
    <w:rsid w:val="00296F13"/>
    <w:rsid w:val="002A044C"/>
    <w:rsid w:val="002B2A93"/>
    <w:rsid w:val="002C7EB2"/>
    <w:rsid w:val="002D794C"/>
    <w:rsid w:val="002E18C5"/>
    <w:rsid w:val="002E5E11"/>
    <w:rsid w:val="002F7493"/>
    <w:rsid w:val="00305786"/>
    <w:rsid w:val="00315D68"/>
    <w:rsid w:val="00347F7A"/>
    <w:rsid w:val="00361019"/>
    <w:rsid w:val="00363973"/>
    <w:rsid w:val="00367B55"/>
    <w:rsid w:val="00376747"/>
    <w:rsid w:val="00376A99"/>
    <w:rsid w:val="0038175A"/>
    <w:rsid w:val="003836D2"/>
    <w:rsid w:val="00386612"/>
    <w:rsid w:val="0039295E"/>
    <w:rsid w:val="00394FF4"/>
    <w:rsid w:val="0039653B"/>
    <w:rsid w:val="003A1F52"/>
    <w:rsid w:val="003A3499"/>
    <w:rsid w:val="003C009B"/>
    <w:rsid w:val="003F01F1"/>
    <w:rsid w:val="003F36B2"/>
    <w:rsid w:val="00410355"/>
    <w:rsid w:val="0041259E"/>
    <w:rsid w:val="00414AA2"/>
    <w:rsid w:val="00414CD2"/>
    <w:rsid w:val="00420AC6"/>
    <w:rsid w:val="00424EEC"/>
    <w:rsid w:val="00445B5C"/>
    <w:rsid w:val="00457E23"/>
    <w:rsid w:val="0046532B"/>
    <w:rsid w:val="00467A09"/>
    <w:rsid w:val="004A02ED"/>
    <w:rsid w:val="004A3CB4"/>
    <w:rsid w:val="004A70C1"/>
    <w:rsid w:val="004B3C1E"/>
    <w:rsid w:val="004C5695"/>
    <w:rsid w:val="004D61B6"/>
    <w:rsid w:val="004E1DAF"/>
    <w:rsid w:val="004F6A7A"/>
    <w:rsid w:val="005008D9"/>
    <w:rsid w:val="00504BF6"/>
    <w:rsid w:val="00520F75"/>
    <w:rsid w:val="00521832"/>
    <w:rsid w:val="00524089"/>
    <w:rsid w:val="00532BF4"/>
    <w:rsid w:val="005430FA"/>
    <w:rsid w:val="00544F2A"/>
    <w:rsid w:val="00546A67"/>
    <w:rsid w:val="005679BD"/>
    <w:rsid w:val="0057259B"/>
    <w:rsid w:val="005726D2"/>
    <w:rsid w:val="0057315C"/>
    <w:rsid w:val="00573FF4"/>
    <w:rsid w:val="0058077B"/>
    <w:rsid w:val="00582ECF"/>
    <w:rsid w:val="0058387B"/>
    <w:rsid w:val="00583BB8"/>
    <w:rsid w:val="005864FB"/>
    <w:rsid w:val="00593B1C"/>
    <w:rsid w:val="00596492"/>
    <w:rsid w:val="005A3739"/>
    <w:rsid w:val="005A6845"/>
    <w:rsid w:val="005C05CB"/>
    <w:rsid w:val="005D006E"/>
    <w:rsid w:val="005D0ABB"/>
    <w:rsid w:val="005F3B7B"/>
    <w:rsid w:val="005F7D9A"/>
    <w:rsid w:val="0062226E"/>
    <w:rsid w:val="00623455"/>
    <w:rsid w:val="006273AB"/>
    <w:rsid w:val="00651606"/>
    <w:rsid w:val="00653502"/>
    <w:rsid w:val="00684A0D"/>
    <w:rsid w:val="00684BF3"/>
    <w:rsid w:val="00685C52"/>
    <w:rsid w:val="006A59BC"/>
    <w:rsid w:val="006C26DF"/>
    <w:rsid w:val="006D4FB2"/>
    <w:rsid w:val="006D7676"/>
    <w:rsid w:val="006E7BBD"/>
    <w:rsid w:val="006F1D02"/>
    <w:rsid w:val="006F7227"/>
    <w:rsid w:val="00700E84"/>
    <w:rsid w:val="00701074"/>
    <w:rsid w:val="00701F55"/>
    <w:rsid w:val="00720724"/>
    <w:rsid w:val="007248A4"/>
    <w:rsid w:val="00727022"/>
    <w:rsid w:val="00727336"/>
    <w:rsid w:val="007343B0"/>
    <w:rsid w:val="00740915"/>
    <w:rsid w:val="00742062"/>
    <w:rsid w:val="00743706"/>
    <w:rsid w:val="00744FB4"/>
    <w:rsid w:val="00760C65"/>
    <w:rsid w:val="0076194B"/>
    <w:rsid w:val="00761EC9"/>
    <w:rsid w:val="00764D64"/>
    <w:rsid w:val="00793A39"/>
    <w:rsid w:val="00796563"/>
    <w:rsid w:val="007A249C"/>
    <w:rsid w:val="007B0142"/>
    <w:rsid w:val="007C72BD"/>
    <w:rsid w:val="007C7A29"/>
    <w:rsid w:val="007D1B2B"/>
    <w:rsid w:val="007D2196"/>
    <w:rsid w:val="007D377C"/>
    <w:rsid w:val="007E324D"/>
    <w:rsid w:val="007E75D1"/>
    <w:rsid w:val="008057EC"/>
    <w:rsid w:val="0080670A"/>
    <w:rsid w:val="00806994"/>
    <w:rsid w:val="00807006"/>
    <w:rsid w:val="008079B0"/>
    <w:rsid w:val="008142F2"/>
    <w:rsid w:val="00821569"/>
    <w:rsid w:val="00834A48"/>
    <w:rsid w:val="00835079"/>
    <w:rsid w:val="00841D60"/>
    <w:rsid w:val="008548F2"/>
    <w:rsid w:val="00856522"/>
    <w:rsid w:val="00860084"/>
    <w:rsid w:val="0086508F"/>
    <w:rsid w:val="00881022"/>
    <w:rsid w:val="00882152"/>
    <w:rsid w:val="00885A35"/>
    <w:rsid w:val="008A36B1"/>
    <w:rsid w:val="008B3834"/>
    <w:rsid w:val="008C1029"/>
    <w:rsid w:val="008E723B"/>
    <w:rsid w:val="008F3EEF"/>
    <w:rsid w:val="008F5E0A"/>
    <w:rsid w:val="00900140"/>
    <w:rsid w:val="00903A2B"/>
    <w:rsid w:val="009066C0"/>
    <w:rsid w:val="009069F1"/>
    <w:rsid w:val="009244A3"/>
    <w:rsid w:val="00970DC8"/>
    <w:rsid w:val="009851A9"/>
    <w:rsid w:val="00991675"/>
    <w:rsid w:val="009B7087"/>
    <w:rsid w:val="009C5AEE"/>
    <w:rsid w:val="009C67BE"/>
    <w:rsid w:val="009D0BBD"/>
    <w:rsid w:val="009D1B3A"/>
    <w:rsid w:val="009E2732"/>
    <w:rsid w:val="009E6021"/>
    <w:rsid w:val="009E6298"/>
    <w:rsid w:val="009F5525"/>
    <w:rsid w:val="009F5F61"/>
    <w:rsid w:val="00A028DD"/>
    <w:rsid w:val="00A07C00"/>
    <w:rsid w:val="00A25AF3"/>
    <w:rsid w:val="00A368EF"/>
    <w:rsid w:val="00A57180"/>
    <w:rsid w:val="00A576E3"/>
    <w:rsid w:val="00A60760"/>
    <w:rsid w:val="00A674D4"/>
    <w:rsid w:val="00A71247"/>
    <w:rsid w:val="00A737C0"/>
    <w:rsid w:val="00A763B4"/>
    <w:rsid w:val="00A80186"/>
    <w:rsid w:val="00A94423"/>
    <w:rsid w:val="00A979CB"/>
    <w:rsid w:val="00AB0101"/>
    <w:rsid w:val="00AB4735"/>
    <w:rsid w:val="00AB79BC"/>
    <w:rsid w:val="00AC32C7"/>
    <w:rsid w:val="00AC6D52"/>
    <w:rsid w:val="00AD6742"/>
    <w:rsid w:val="00B03684"/>
    <w:rsid w:val="00B12343"/>
    <w:rsid w:val="00B2012C"/>
    <w:rsid w:val="00B35A0E"/>
    <w:rsid w:val="00B507B2"/>
    <w:rsid w:val="00B70B07"/>
    <w:rsid w:val="00B84219"/>
    <w:rsid w:val="00B845EC"/>
    <w:rsid w:val="00B9003F"/>
    <w:rsid w:val="00BA0C0F"/>
    <w:rsid w:val="00BA2237"/>
    <w:rsid w:val="00BA28CB"/>
    <w:rsid w:val="00BA5DE3"/>
    <w:rsid w:val="00BD004A"/>
    <w:rsid w:val="00BD031D"/>
    <w:rsid w:val="00BD5407"/>
    <w:rsid w:val="00BE3140"/>
    <w:rsid w:val="00BE3252"/>
    <w:rsid w:val="00BF2905"/>
    <w:rsid w:val="00C011D1"/>
    <w:rsid w:val="00C26F0B"/>
    <w:rsid w:val="00C32A3F"/>
    <w:rsid w:val="00C40AA3"/>
    <w:rsid w:val="00C40FDB"/>
    <w:rsid w:val="00C56E1B"/>
    <w:rsid w:val="00C625AC"/>
    <w:rsid w:val="00C72B6E"/>
    <w:rsid w:val="00C77F6A"/>
    <w:rsid w:val="00C80F32"/>
    <w:rsid w:val="00C92A52"/>
    <w:rsid w:val="00C93FAB"/>
    <w:rsid w:val="00C9644D"/>
    <w:rsid w:val="00CE5AEF"/>
    <w:rsid w:val="00CF165A"/>
    <w:rsid w:val="00CF3F1E"/>
    <w:rsid w:val="00CF4AE4"/>
    <w:rsid w:val="00CF4BE4"/>
    <w:rsid w:val="00D25DFB"/>
    <w:rsid w:val="00D27B41"/>
    <w:rsid w:val="00D30EF2"/>
    <w:rsid w:val="00D341ED"/>
    <w:rsid w:val="00D44F28"/>
    <w:rsid w:val="00D477E8"/>
    <w:rsid w:val="00D57EB3"/>
    <w:rsid w:val="00D67C78"/>
    <w:rsid w:val="00D74329"/>
    <w:rsid w:val="00D83858"/>
    <w:rsid w:val="00D93CEC"/>
    <w:rsid w:val="00DA2E8F"/>
    <w:rsid w:val="00DB0687"/>
    <w:rsid w:val="00DB2AC5"/>
    <w:rsid w:val="00DB3F4B"/>
    <w:rsid w:val="00DC1616"/>
    <w:rsid w:val="00DC24DD"/>
    <w:rsid w:val="00DC2688"/>
    <w:rsid w:val="00DC3AFA"/>
    <w:rsid w:val="00DE5FF8"/>
    <w:rsid w:val="00DF16C7"/>
    <w:rsid w:val="00DF51EB"/>
    <w:rsid w:val="00E03112"/>
    <w:rsid w:val="00E205C3"/>
    <w:rsid w:val="00E27F77"/>
    <w:rsid w:val="00E3249F"/>
    <w:rsid w:val="00E35295"/>
    <w:rsid w:val="00E45974"/>
    <w:rsid w:val="00E46D17"/>
    <w:rsid w:val="00E535BC"/>
    <w:rsid w:val="00E666E3"/>
    <w:rsid w:val="00E91242"/>
    <w:rsid w:val="00E970D1"/>
    <w:rsid w:val="00EA6EE7"/>
    <w:rsid w:val="00EB4FD9"/>
    <w:rsid w:val="00EC61F6"/>
    <w:rsid w:val="00EE0F48"/>
    <w:rsid w:val="00EE5A2F"/>
    <w:rsid w:val="00F12B81"/>
    <w:rsid w:val="00F22BFA"/>
    <w:rsid w:val="00F26688"/>
    <w:rsid w:val="00F306E0"/>
    <w:rsid w:val="00F433B0"/>
    <w:rsid w:val="00F43DE3"/>
    <w:rsid w:val="00F50D25"/>
    <w:rsid w:val="00F62464"/>
    <w:rsid w:val="00F625F6"/>
    <w:rsid w:val="00F6472E"/>
    <w:rsid w:val="00F64F79"/>
    <w:rsid w:val="00F66DAD"/>
    <w:rsid w:val="00F71BBA"/>
    <w:rsid w:val="00F745B9"/>
    <w:rsid w:val="00F82807"/>
    <w:rsid w:val="00F96B37"/>
    <w:rsid w:val="00FA129B"/>
    <w:rsid w:val="00FA45C3"/>
    <w:rsid w:val="00FE02CB"/>
    <w:rsid w:val="00FF2EAF"/>
    <w:rsid w:val="00FF3987"/>
    <w:rsid w:val="00FF7172"/>
    <w:rsid w:val="00FF7C55"/>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57154"/>
  <w15:chartTrackingRefBased/>
  <w15:docId w15:val="{F57F0A73-9594-4E77-858A-CC6C7727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A24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A24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A249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A249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A249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A249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A249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A249C"/>
    <w:pPr>
      <w:keepNext/>
      <w:keepLines/>
      <w:spacing w:before="0"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A249C"/>
    <w:pPr>
      <w:keepNext/>
      <w:keepLines/>
      <w:spacing w:before="0"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A249C"/>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A249C"/>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A249C"/>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A249C"/>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7A249C"/>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7A249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A249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A249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A249C"/>
    <w:rPr>
      <w:rFonts w:eastAsiaTheme="majorEastAsia" w:cstheme="majorBidi"/>
      <w:color w:val="272727" w:themeColor="text1" w:themeTint="D8"/>
    </w:rPr>
  </w:style>
  <w:style w:type="paragraph" w:styleId="a3">
    <w:name w:val="Title"/>
    <w:basedOn w:val="a"/>
    <w:next w:val="a"/>
    <w:link w:val="Char"/>
    <w:uiPriority w:val="10"/>
    <w:qFormat/>
    <w:rsid w:val="007A249C"/>
    <w:pPr>
      <w:spacing w:before="0"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A249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A249C"/>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A249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A249C"/>
    <w:pPr>
      <w:spacing w:before="160" w:after="160"/>
    </w:pPr>
    <w:rPr>
      <w:i/>
      <w:iCs/>
      <w:color w:val="404040" w:themeColor="text1" w:themeTint="BF"/>
    </w:rPr>
  </w:style>
  <w:style w:type="character" w:customStyle="1" w:styleId="Char1">
    <w:name w:val="Απόσπασμα Char"/>
    <w:basedOn w:val="a0"/>
    <w:link w:val="a5"/>
    <w:uiPriority w:val="29"/>
    <w:rsid w:val="007A249C"/>
    <w:rPr>
      <w:i/>
      <w:iCs/>
      <w:color w:val="404040" w:themeColor="text1" w:themeTint="BF"/>
    </w:rPr>
  </w:style>
  <w:style w:type="paragraph" w:styleId="a6">
    <w:name w:val="List Paragraph"/>
    <w:basedOn w:val="a"/>
    <w:uiPriority w:val="34"/>
    <w:qFormat/>
    <w:rsid w:val="007A249C"/>
    <w:pPr>
      <w:ind w:left="720"/>
      <w:contextualSpacing/>
    </w:pPr>
  </w:style>
  <w:style w:type="character" w:styleId="a7">
    <w:name w:val="Intense Emphasis"/>
    <w:basedOn w:val="a0"/>
    <w:uiPriority w:val="21"/>
    <w:qFormat/>
    <w:rsid w:val="007A249C"/>
    <w:rPr>
      <w:i/>
      <w:iCs/>
      <w:color w:val="2F5496" w:themeColor="accent1" w:themeShade="BF"/>
    </w:rPr>
  </w:style>
  <w:style w:type="paragraph" w:styleId="a8">
    <w:name w:val="Intense Quote"/>
    <w:basedOn w:val="a"/>
    <w:next w:val="a"/>
    <w:link w:val="Char2"/>
    <w:uiPriority w:val="30"/>
    <w:qFormat/>
    <w:rsid w:val="007A249C"/>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Char2">
    <w:name w:val="Έντονο απόσπ. Char"/>
    <w:basedOn w:val="a0"/>
    <w:link w:val="a8"/>
    <w:uiPriority w:val="30"/>
    <w:rsid w:val="007A249C"/>
    <w:rPr>
      <w:i/>
      <w:iCs/>
      <w:color w:val="2F5496" w:themeColor="accent1" w:themeShade="BF"/>
    </w:rPr>
  </w:style>
  <w:style w:type="character" w:styleId="a9">
    <w:name w:val="Intense Reference"/>
    <w:basedOn w:val="a0"/>
    <w:uiPriority w:val="32"/>
    <w:qFormat/>
    <w:rsid w:val="007A249C"/>
    <w:rPr>
      <w:b/>
      <w:bCs/>
      <w:smallCaps/>
      <w:color w:val="2F5496" w:themeColor="accent1" w:themeShade="BF"/>
      <w:spacing w:val="5"/>
    </w:rPr>
  </w:style>
  <w:style w:type="paragraph" w:styleId="Web">
    <w:name w:val="Normal (Web)"/>
    <w:basedOn w:val="a"/>
    <w:uiPriority w:val="99"/>
    <w:unhideWhenUsed/>
    <w:rsid w:val="007A249C"/>
    <w:pPr>
      <w:jc w:val="left"/>
    </w:pPr>
    <w:rPr>
      <w:rFonts w:ascii="Times New Roman" w:eastAsia="Times New Roman" w:hAnsi="Times New Roman" w:cs="Times New Roman"/>
      <w:kern w:val="0"/>
      <w:sz w:val="24"/>
      <w:szCs w:val="24"/>
      <w:lang w:eastAsia="zh-CN"/>
      <w14:ligatures w14:val="none"/>
    </w:rPr>
  </w:style>
  <w:style w:type="character" w:customStyle="1" w:styleId="doceo-font-family-base">
    <w:name w:val="doceo-font-family-base"/>
    <w:basedOn w:val="a0"/>
    <w:rsid w:val="0062226E"/>
  </w:style>
  <w:style w:type="paragraph" w:customStyle="1" w:styleId="western">
    <w:name w:val="western"/>
    <w:basedOn w:val="a"/>
    <w:rsid w:val="00A57180"/>
    <w:pPr>
      <w:jc w:val="left"/>
    </w:pPr>
    <w:rPr>
      <w:rFonts w:ascii="Times New Roman" w:eastAsia="Times New Roman" w:hAnsi="Times New Roman" w:cs="Times New Roman"/>
      <w:kern w:val="0"/>
      <w:sz w:val="24"/>
      <w:szCs w:val="24"/>
      <w:lang w:eastAsia="el-GR"/>
      <w14:ligatures w14:val="none"/>
    </w:rPr>
  </w:style>
  <w:style w:type="character" w:styleId="aa">
    <w:name w:val="Strong"/>
    <w:basedOn w:val="a0"/>
    <w:uiPriority w:val="22"/>
    <w:qFormat/>
    <w:rsid w:val="00A763B4"/>
    <w:rPr>
      <w:b/>
      <w:bCs/>
    </w:rPr>
  </w:style>
  <w:style w:type="paragraph" w:styleId="ab">
    <w:name w:val="header"/>
    <w:basedOn w:val="a"/>
    <w:link w:val="Char3"/>
    <w:uiPriority w:val="99"/>
    <w:unhideWhenUsed/>
    <w:rsid w:val="00573FF4"/>
    <w:pPr>
      <w:tabs>
        <w:tab w:val="center" w:pos="4153"/>
        <w:tab w:val="right" w:pos="8306"/>
      </w:tabs>
      <w:spacing w:before="0" w:after="0"/>
    </w:pPr>
  </w:style>
  <w:style w:type="character" w:customStyle="1" w:styleId="Char3">
    <w:name w:val="Κεφαλίδα Char"/>
    <w:basedOn w:val="a0"/>
    <w:link w:val="ab"/>
    <w:uiPriority w:val="99"/>
    <w:rsid w:val="00573FF4"/>
  </w:style>
  <w:style w:type="paragraph" w:styleId="ac">
    <w:name w:val="footer"/>
    <w:basedOn w:val="a"/>
    <w:link w:val="Char4"/>
    <w:uiPriority w:val="99"/>
    <w:unhideWhenUsed/>
    <w:rsid w:val="00573FF4"/>
    <w:pPr>
      <w:tabs>
        <w:tab w:val="center" w:pos="4153"/>
        <w:tab w:val="right" w:pos="8306"/>
      </w:tabs>
      <w:spacing w:before="0" w:after="0"/>
    </w:pPr>
  </w:style>
  <w:style w:type="character" w:customStyle="1" w:styleId="Char4">
    <w:name w:val="Υποσέλιδο Char"/>
    <w:basedOn w:val="a0"/>
    <w:link w:val="ac"/>
    <w:uiPriority w:val="99"/>
    <w:rsid w:val="00573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8695">
      <w:bodyDiv w:val="1"/>
      <w:marLeft w:val="0"/>
      <w:marRight w:val="0"/>
      <w:marTop w:val="0"/>
      <w:marBottom w:val="0"/>
      <w:divBdr>
        <w:top w:val="none" w:sz="0" w:space="0" w:color="auto"/>
        <w:left w:val="none" w:sz="0" w:space="0" w:color="auto"/>
        <w:bottom w:val="none" w:sz="0" w:space="0" w:color="auto"/>
        <w:right w:val="none" w:sz="0" w:space="0" w:color="auto"/>
      </w:divBdr>
      <w:divsChild>
        <w:div w:id="286473664">
          <w:marLeft w:val="0"/>
          <w:marRight w:val="0"/>
          <w:marTop w:val="0"/>
          <w:marBottom w:val="0"/>
          <w:divBdr>
            <w:top w:val="none" w:sz="0" w:space="0" w:color="auto"/>
            <w:left w:val="none" w:sz="0" w:space="0" w:color="auto"/>
            <w:bottom w:val="none" w:sz="0" w:space="0" w:color="auto"/>
            <w:right w:val="none" w:sz="0" w:space="0" w:color="auto"/>
          </w:divBdr>
          <w:divsChild>
            <w:div w:id="1496724390">
              <w:marLeft w:val="0"/>
              <w:marRight w:val="0"/>
              <w:marTop w:val="0"/>
              <w:marBottom w:val="0"/>
              <w:divBdr>
                <w:top w:val="none" w:sz="0" w:space="0" w:color="auto"/>
                <w:left w:val="none" w:sz="0" w:space="0" w:color="auto"/>
                <w:bottom w:val="none" w:sz="0" w:space="0" w:color="auto"/>
                <w:right w:val="none" w:sz="0" w:space="0" w:color="auto"/>
              </w:divBdr>
              <w:divsChild>
                <w:div w:id="649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25203">
      <w:bodyDiv w:val="1"/>
      <w:marLeft w:val="0"/>
      <w:marRight w:val="0"/>
      <w:marTop w:val="0"/>
      <w:marBottom w:val="0"/>
      <w:divBdr>
        <w:top w:val="none" w:sz="0" w:space="0" w:color="auto"/>
        <w:left w:val="none" w:sz="0" w:space="0" w:color="auto"/>
        <w:bottom w:val="none" w:sz="0" w:space="0" w:color="auto"/>
        <w:right w:val="none" w:sz="0" w:space="0" w:color="auto"/>
      </w:divBdr>
    </w:div>
    <w:div w:id="109714834">
      <w:bodyDiv w:val="1"/>
      <w:marLeft w:val="0"/>
      <w:marRight w:val="0"/>
      <w:marTop w:val="0"/>
      <w:marBottom w:val="0"/>
      <w:divBdr>
        <w:top w:val="none" w:sz="0" w:space="0" w:color="auto"/>
        <w:left w:val="none" w:sz="0" w:space="0" w:color="auto"/>
        <w:bottom w:val="none" w:sz="0" w:space="0" w:color="auto"/>
        <w:right w:val="none" w:sz="0" w:space="0" w:color="auto"/>
      </w:divBdr>
    </w:div>
    <w:div w:id="124665911">
      <w:bodyDiv w:val="1"/>
      <w:marLeft w:val="0"/>
      <w:marRight w:val="0"/>
      <w:marTop w:val="0"/>
      <w:marBottom w:val="0"/>
      <w:divBdr>
        <w:top w:val="none" w:sz="0" w:space="0" w:color="auto"/>
        <w:left w:val="none" w:sz="0" w:space="0" w:color="auto"/>
        <w:bottom w:val="none" w:sz="0" w:space="0" w:color="auto"/>
        <w:right w:val="none" w:sz="0" w:space="0" w:color="auto"/>
      </w:divBdr>
      <w:divsChild>
        <w:div w:id="2122800468">
          <w:marLeft w:val="0"/>
          <w:marRight w:val="0"/>
          <w:marTop w:val="0"/>
          <w:marBottom w:val="0"/>
          <w:divBdr>
            <w:top w:val="none" w:sz="0" w:space="0" w:color="auto"/>
            <w:left w:val="none" w:sz="0" w:space="0" w:color="auto"/>
            <w:bottom w:val="none" w:sz="0" w:space="0" w:color="auto"/>
            <w:right w:val="none" w:sz="0" w:space="0" w:color="auto"/>
          </w:divBdr>
          <w:divsChild>
            <w:div w:id="1873305797">
              <w:marLeft w:val="0"/>
              <w:marRight w:val="0"/>
              <w:marTop w:val="0"/>
              <w:marBottom w:val="0"/>
              <w:divBdr>
                <w:top w:val="none" w:sz="0" w:space="0" w:color="auto"/>
                <w:left w:val="none" w:sz="0" w:space="0" w:color="auto"/>
                <w:bottom w:val="none" w:sz="0" w:space="0" w:color="auto"/>
                <w:right w:val="none" w:sz="0" w:space="0" w:color="auto"/>
              </w:divBdr>
              <w:divsChild>
                <w:div w:id="11551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7788">
      <w:bodyDiv w:val="1"/>
      <w:marLeft w:val="0"/>
      <w:marRight w:val="0"/>
      <w:marTop w:val="0"/>
      <w:marBottom w:val="0"/>
      <w:divBdr>
        <w:top w:val="none" w:sz="0" w:space="0" w:color="auto"/>
        <w:left w:val="none" w:sz="0" w:space="0" w:color="auto"/>
        <w:bottom w:val="none" w:sz="0" w:space="0" w:color="auto"/>
        <w:right w:val="none" w:sz="0" w:space="0" w:color="auto"/>
      </w:divBdr>
    </w:div>
    <w:div w:id="408038728">
      <w:bodyDiv w:val="1"/>
      <w:marLeft w:val="0"/>
      <w:marRight w:val="0"/>
      <w:marTop w:val="0"/>
      <w:marBottom w:val="0"/>
      <w:divBdr>
        <w:top w:val="none" w:sz="0" w:space="0" w:color="auto"/>
        <w:left w:val="none" w:sz="0" w:space="0" w:color="auto"/>
        <w:bottom w:val="none" w:sz="0" w:space="0" w:color="auto"/>
        <w:right w:val="none" w:sz="0" w:space="0" w:color="auto"/>
      </w:divBdr>
    </w:div>
    <w:div w:id="566500690">
      <w:bodyDiv w:val="1"/>
      <w:marLeft w:val="0"/>
      <w:marRight w:val="0"/>
      <w:marTop w:val="0"/>
      <w:marBottom w:val="0"/>
      <w:divBdr>
        <w:top w:val="none" w:sz="0" w:space="0" w:color="auto"/>
        <w:left w:val="none" w:sz="0" w:space="0" w:color="auto"/>
        <w:bottom w:val="none" w:sz="0" w:space="0" w:color="auto"/>
        <w:right w:val="none" w:sz="0" w:space="0" w:color="auto"/>
      </w:divBdr>
    </w:div>
    <w:div w:id="859243977">
      <w:bodyDiv w:val="1"/>
      <w:marLeft w:val="0"/>
      <w:marRight w:val="0"/>
      <w:marTop w:val="0"/>
      <w:marBottom w:val="0"/>
      <w:divBdr>
        <w:top w:val="none" w:sz="0" w:space="0" w:color="auto"/>
        <w:left w:val="none" w:sz="0" w:space="0" w:color="auto"/>
        <w:bottom w:val="none" w:sz="0" w:space="0" w:color="auto"/>
        <w:right w:val="none" w:sz="0" w:space="0" w:color="auto"/>
      </w:divBdr>
    </w:div>
    <w:div w:id="879168095">
      <w:bodyDiv w:val="1"/>
      <w:marLeft w:val="0"/>
      <w:marRight w:val="0"/>
      <w:marTop w:val="0"/>
      <w:marBottom w:val="0"/>
      <w:divBdr>
        <w:top w:val="none" w:sz="0" w:space="0" w:color="auto"/>
        <w:left w:val="none" w:sz="0" w:space="0" w:color="auto"/>
        <w:bottom w:val="none" w:sz="0" w:space="0" w:color="auto"/>
        <w:right w:val="none" w:sz="0" w:space="0" w:color="auto"/>
      </w:divBdr>
    </w:div>
    <w:div w:id="1404333838">
      <w:bodyDiv w:val="1"/>
      <w:marLeft w:val="0"/>
      <w:marRight w:val="0"/>
      <w:marTop w:val="0"/>
      <w:marBottom w:val="0"/>
      <w:divBdr>
        <w:top w:val="none" w:sz="0" w:space="0" w:color="auto"/>
        <w:left w:val="none" w:sz="0" w:space="0" w:color="auto"/>
        <w:bottom w:val="none" w:sz="0" w:space="0" w:color="auto"/>
        <w:right w:val="none" w:sz="0" w:space="0" w:color="auto"/>
      </w:divBdr>
    </w:div>
    <w:div w:id="1414011480">
      <w:bodyDiv w:val="1"/>
      <w:marLeft w:val="0"/>
      <w:marRight w:val="0"/>
      <w:marTop w:val="0"/>
      <w:marBottom w:val="0"/>
      <w:divBdr>
        <w:top w:val="none" w:sz="0" w:space="0" w:color="auto"/>
        <w:left w:val="none" w:sz="0" w:space="0" w:color="auto"/>
        <w:bottom w:val="none" w:sz="0" w:space="0" w:color="auto"/>
        <w:right w:val="none" w:sz="0" w:space="0" w:color="auto"/>
      </w:divBdr>
    </w:div>
    <w:div w:id="1645116742">
      <w:bodyDiv w:val="1"/>
      <w:marLeft w:val="0"/>
      <w:marRight w:val="0"/>
      <w:marTop w:val="0"/>
      <w:marBottom w:val="0"/>
      <w:divBdr>
        <w:top w:val="none" w:sz="0" w:space="0" w:color="auto"/>
        <w:left w:val="none" w:sz="0" w:space="0" w:color="auto"/>
        <w:bottom w:val="none" w:sz="0" w:space="0" w:color="auto"/>
        <w:right w:val="none" w:sz="0" w:space="0" w:color="auto"/>
      </w:divBdr>
    </w:div>
    <w:div w:id="168624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E4755-0EC3-4C92-AD06-7F723B363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10</Pages>
  <Words>4437</Words>
  <Characters>23961</Characters>
  <Application>Microsoft Office Word</Application>
  <DocSecurity>0</DocSecurity>
  <Lines>199</Lines>
  <Paragraphs>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Στέφανος Αδάμης</dc:creator>
  <cp:keywords/>
  <dc:description/>
  <cp:lastModifiedBy>Στέφανος Αδάμης</cp:lastModifiedBy>
  <cp:revision>287</cp:revision>
  <dcterms:created xsi:type="dcterms:W3CDTF">2025-04-21T09:52:00Z</dcterms:created>
  <dcterms:modified xsi:type="dcterms:W3CDTF">2025-05-02T17:35:00Z</dcterms:modified>
</cp:coreProperties>
</file>